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05" w:rsidRPr="00F563FA" w:rsidRDefault="00E02205" w:rsidP="00E02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FA">
        <w:rPr>
          <w:rFonts w:ascii="Times New Roman" w:hAnsi="Times New Roman" w:cs="Times New Roman"/>
          <w:b/>
          <w:sz w:val="24"/>
          <w:szCs w:val="24"/>
        </w:rPr>
        <w:t>S1</w:t>
      </w:r>
    </w:p>
    <w:p w:rsidR="00CE5E60" w:rsidRPr="00F563FA" w:rsidRDefault="00E02205" w:rsidP="00E02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FA">
        <w:rPr>
          <w:rFonts w:ascii="Times New Roman" w:hAnsi="Times New Roman" w:cs="Times New Roman"/>
          <w:b/>
          <w:sz w:val="24"/>
          <w:szCs w:val="24"/>
        </w:rPr>
        <w:t>Figures and Tables</w:t>
      </w:r>
    </w:p>
    <w:p w:rsidR="00E02205" w:rsidRPr="00F563FA" w:rsidRDefault="00E02205">
      <w:pPr>
        <w:rPr>
          <w:rFonts w:ascii="Times New Roman" w:hAnsi="Times New Roman" w:cs="Times New Roman"/>
          <w:b/>
          <w:sz w:val="24"/>
          <w:szCs w:val="24"/>
        </w:rPr>
      </w:pPr>
    </w:p>
    <w:p w:rsidR="00E02205" w:rsidRPr="00F563FA" w:rsidRDefault="00DC49F7" w:rsidP="00E02205">
      <w:pPr>
        <w:jc w:val="center"/>
        <w:rPr>
          <w:rFonts w:ascii="Times New Roman" w:hAnsi="Times New Roman" w:cs="Times New Roman"/>
        </w:rPr>
      </w:pPr>
      <w:r w:rsidRPr="00F563FA">
        <w:rPr>
          <w:rFonts w:ascii="Times New Roman" w:hAnsi="Times New Roman" w:cs="Times New Roman"/>
          <w:noProof/>
        </w:rPr>
        <w:drawing>
          <wp:inline distT="0" distB="0" distL="0" distR="0" wp14:anchorId="6FC72788" wp14:editId="46446CD7">
            <wp:extent cx="4572000" cy="274320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2205" w:rsidRPr="00134EF6" w:rsidRDefault="00E02205" w:rsidP="00212C25">
      <w:pPr>
        <w:rPr>
          <w:rFonts w:ascii="Times New Roman" w:hAnsi="Times New Roman" w:cs="Times New Roman"/>
          <w:sz w:val="22"/>
        </w:rPr>
        <w:sectPr w:rsidR="00E02205" w:rsidRPr="00134EF6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34EF6">
        <w:rPr>
          <w:rFonts w:ascii="Times New Roman" w:hAnsi="Times New Roman" w:cs="Times New Roman"/>
          <w:sz w:val="22"/>
        </w:rPr>
        <w:t>Fig</w:t>
      </w:r>
      <w:r w:rsidR="009D0C9D" w:rsidRPr="00134EF6">
        <w:rPr>
          <w:rFonts w:ascii="Times New Roman" w:hAnsi="Times New Roman" w:cs="Times New Roman"/>
          <w:sz w:val="22"/>
        </w:rPr>
        <w:t xml:space="preserve"> </w:t>
      </w:r>
      <w:r w:rsidRPr="00134EF6">
        <w:rPr>
          <w:rFonts w:ascii="Times New Roman" w:hAnsi="Times New Roman" w:cs="Times New Roman"/>
          <w:sz w:val="22"/>
        </w:rPr>
        <w:t>A</w:t>
      </w:r>
      <w:r w:rsidR="008275B1" w:rsidRPr="00134EF6">
        <w:rPr>
          <w:rFonts w:ascii="Times New Roman" w:hAnsi="Times New Roman" w:cs="Times New Roman"/>
          <w:sz w:val="22"/>
        </w:rPr>
        <w:t>.</w:t>
      </w:r>
      <w:r w:rsidRPr="00134EF6">
        <w:rPr>
          <w:rFonts w:ascii="Times New Roman" w:hAnsi="Times New Roman" w:cs="Times New Roman"/>
          <w:sz w:val="22"/>
        </w:rPr>
        <w:t xml:space="preserve"> </w:t>
      </w:r>
      <w:r w:rsidR="004E3126" w:rsidRPr="00134EF6">
        <w:rPr>
          <w:rFonts w:ascii="Times New Roman" w:hAnsi="Times New Roman" w:cs="Times New Roman"/>
          <w:sz w:val="22"/>
        </w:rPr>
        <w:t xml:space="preserve">The correlation between alpha-diversity of microbial community and that of </w:t>
      </w:r>
      <w:r w:rsidR="00DC49F7" w:rsidRPr="00134EF6">
        <w:rPr>
          <w:rFonts w:ascii="Times New Roman" w:hAnsi="Times New Roman" w:cs="Times New Roman"/>
          <w:sz w:val="22"/>
        </w:rPr>
        <w:t xml:space="preserve">As functional </w:t>
      </w:r>
      <w:r w:rsidR="004E3126" w:rsidRPr="00134EF6">
        <w:rPr>
          <w:rFonts w:ascii="Times New Roman" w:hAnsi="Times New Roman" w:cs="Times New Roman"/>
          <w:sz w:val="22"/>
        </w:rPr>
        <w:t xml:space="preserve">genes. The alpha-diversity was calculated by richness. The Pearson correlation coefficient (r) and the </w:t>
      </w:r>
      <w:r w:rsidR="00DC49F7" w:rsidRPr="00134EF6">
        <w:rPr>
          <w:rFonts w:ascii="Times New Roman" w:hAnsi="Times New Roman" w:cs="Times New Roman"/>
          <w:sz w:val="22"/>
        </w:rPr>
        <w:t>significance level (</w:t>
      </w:r>
      <w:r w:rsidR="00DC49F7" w:rsidRPr="00134EF6">
        <w:rPr>
          <w:rFonts w:ascii="Times New Roman" w:hAnsi="Times New Roman" w:cs="Times New Roman"/>
          <w:i/>
          <w:sz w:val="22"/>
        </w:rPr>
        <w:t>P</w:t>
      </w:r>
      <w:r w:rsidR="00DC49F7" w:rsidRPr="00134EF6">
        <w:rPr>
          <w:rFonts w:ascii="Times New Roman" w:hAnsi="Times New Roman" w:cs="Times New Roman"/>
          <w:sz w:val="22"/>
        </w:rPr>
        <w:t>)</w:t>
      </w:r>
      <w:r w:rsidR="00134EF6">
        <w:rPr>
          <w:rFonts w:ascii="Times New Roman" w:hAnsi="Times New Roman" w:cs="Times New Roman" w:hint="eastAsia"/>
          <w:sz w:val="22"/>
        </w:rPr>
        <w:t>.</w:t>
      </w:r>
      <w:r w:rsidR="00BA6FD0" w:rsidRPr="00134EF6">
        <w:rPr>
          <w:rFonts w:ascii="Times New Roman" w:hAnsi="Times New Roman" w:cs="Times New Roman"/>
          <w:sz w:val="22"/>
        </w:rPr>
        <w:tab/>
      </w:r>
    </w:p>
    <w:p w:rsidR="00067254" w:rsidRPr="00F563FA" w:rsidRDefault="00CE5E60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F563FA">
        <w:rPr>
          <w:rFonts w:ascii="Times New Roman" w:hAnsi="Times New Roman" w:cs="Times New Roman"/>
        </w:rPr>
        <w:lastRenderedPageBreak/>
        <w:t xml:space="preserve">Table A </w:t>
      </w:r>
      <w:r w:rsidR="00067254" w:rsidRPr="00F563FA">
        <w:rPr>
          <w:rFonts w:ascii="Times New Roman" w:eastAsia="宋体" w:hAnsi="Times New Roman" w:cs="Times New Roman"/>
          <w:color w:val="000000"/>
          <w:kern w:val="0"/>
          <w:sz w:val="22"/>
        </w:rPr>
        <w:t>Characteristics of the five geographically distributed soils contaminated with different arsenic</w:t>
      </w:r>
      <w:r w:rsidR="00134EF6">
        <w:rPr>
          <w:rFonts w:ascii="Times New Roman" w:eastAsia="宋体" w:hAnsi="Times New Roman" w:cs="Times New Roman" w:hint="eastAsia"/>
          <w:color w:val="000000"/>
          <w:kern w:val="0"/>
          <w:sz w:val="22"/>
        </w:rPr>
        <w:t>.</w:t>
      </w:r>
    </w:p>
    <w:tbl>
      <w:tblPr>
        <w:tblW w:w="1415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307"/>
        <w:gridCol w:w="1400"/>
        <w:gridCol w:w="1561"/>
        <w:gridCol w:w="880"/>
        <w:gridCol w:w="881"/>
        <w:gridCol w:w="1102"/>
        <w:gridCol w:w="1384"/>
        <w:gridCol w:w="1058"/>
        <w:gridCol w:w="1181"/>
        <w:gridCol w:w="1524"/>
      </w:tblGrid>
      <w:tr w:rsidR="00067254" w:rsidRPr="00F563FA" w:rsidTr="00067254">
        <w:trPr>
          <w:trHeight w:val="30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hAnsi="Times New Roman" w:cs="Times New Roman"/>
              </w:rPr>
              <w:t xml:space="preserve"> 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name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Location of sample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Land use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Soil texture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SOC (g/kg)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 (mg/kg)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Amorphous Fe (mg/kg)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As (μg/kg)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Phosphate extractable As (μg/kg)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Contamination  source</w:t>
            </w:r>
          </w:p>
        </w:tc>
      </w:tr>
      <w:tr w:rsidR="00067254" w:rsidRPr="00F563FA" w:rsidTr="00067254">
        <w:trPr>
          <w:trHeight w:val="300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B11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Faridpur, Bangladesh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Paddy soil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Silty clay loam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8.22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15.71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5.91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21.26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5.51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irrigation</w:t>
            </w:r>
          </w:p>
        </w:tc>
      </w:tr>
      <w:tr w:rsidR="00067254" w:rsidRPr="00F563FA" w:rsidTr="00067254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Faridpur, Bangladesh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Paddy soil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Silty clay loam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15.33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irrigation</w:t>
            </w:r>
          </w:p>
        </w:tc>
      </w:tr>
      <w:tr w:rsidR="00067254" w:rsidRPr="00F563FA" w:rsidTr="00067254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Faridpur, Bangladesh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Paddy soil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Silty clay loam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16.07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irrigation</w:t>
            </w:r>
          </w:p>
        </w:tc>
      </w:tr>
      <w:tr w:rsidR="00067254" w:rsidRPr="00F563FA" w:rsidTr="00067254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Sonargoan, Bangladesh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Paddy soil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Silty clay loam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13.11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irrigation</w:t>
            </w:r>
          </w:p>
        </w:tc>
      </w:tr>
      <w:tr w:rsidR="00067254" w:rsidRPr="00F563FA" w:rsidTr="00067254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Sonargoan, Bangladesh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Paddy soil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Silty clay loam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12.33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irrigation</w:t>
            </w:r>
          </w:p>
        </w:tc>
      </w:tr>
      <w:tr w:rsidR="00067254" w:rsidRPr="00F563FA" w:rsidTr="00067254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Sonargoan, Bangladesh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Paddy soil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Silty clay loam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13.21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irrigation</w:t>
            </w:r>
          </w:p>
        </w:tc>
      </w:tr>
      <w:tr w:rsidR="00067254" w:rsidRPr="00F563FA" w:rsidTr="00067254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Chenzhou, China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Paddy soil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Clay 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43.61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2483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81.24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mining</w:t>
            </w:r>
          </w:p>
        </w:tc>
      </w:tr>
      <w:tr w:rsidR="00067254" w:rsidRPr="00F563FA" w:rsidTr="00067254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Chenzhou, China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Paddy soil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Clay 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46.56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14.77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81.09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mining</w:t>
            </w:r>
          </w:p>
        </w:tc>
      </w:tr>
      <w:tr w:rsidR="00067254" w:rsidRPr="00F563FA" w:rsidTr="00067254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Chenzhou, China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Paddy soil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Clay 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40.64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15.23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81.39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mining</w:t>
            </w:r>
          </w:p>
        </w:tc>
      </w:tr>
      <w:tr w:rsidR="00067254" w:rsidRPr="00F563FA" w:rsidTr="00067254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Qiyang, China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Paddy soil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Clay 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geogenic</w:t>
            </w:r>
          </w:p>
        </w:tc>
      </w:tr>
      <w:tr w:rsidR="00067254" w:rsidRPr="00F563FA" w:rsidTr="00067254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Qiyang, China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Paddy soil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Clay 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64.55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6.67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geogenic</w:t>
            </w:r>
          </w:p>
        </w:tc>
      </w:tr>
      <w:tr w:rsidR="00067254" w:rsidRPr="00F563FA" w:rsidTr="00067254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Qiyang, China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Paddy soil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Clay 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23.88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62.86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geogenic</w:t>
            </w:r>
          </w:p>
        </w:tc>
      </w:tr>
      <w:tr w:rsidR="00067254" w:rsidRPr="00F563FA" w:rsidTr="00067254">
        <w:trPr>
          <w:trHeight w:val="300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UK1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Rothamsted, UK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Arable (upland)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Silty Clay loam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geogenic</w:t>
            </w:r>
          </w:p>
        </w:tc>
      </w:tr>
      <w:tr w:rsidR="00067254" w:rsidRPr="00F563FA" w:rsidTr="004E3126">
        <w:trPr>
          <w:trHeight w:val="300"/>
        </w:trPr>
        <w:tc>
          <w:tcPr>
            <w:tcW w:w="8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UK2</w:t>
            </w:r>
          </w:p>
        </w:tc>
        <w:tc>
          <w:tcPr>
            <w:tcW w:w="23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Rothamsted, UK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Arable (upland)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Silty Clay loam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6.79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9.56</w:t>
            </w:r>
          </w:p>
        </w:tc>
        <w:tc>
          <w:tcPr>
            <w:tcW w:w="11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12.03</w:t>
            </w:r>
          </w:p>
        </w:tc>
        <w:tc>
          <w:tcPr>
            <w:tcW w:w="138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1689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10.34</w:t>
            </w:r>
          </w:p>
        </w:tc>
        <w:tc>
          <w:tcPr>
            <w:tcW w:w="118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52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geogenic</w:t>
            </w:r>
          </w:p>
        </w:tc>
      </w:tr>
      <w:tr w:rsidR="00067254" w:rsidRPr="00F563FA" w:rsidTr="004E3126">
        <w:trPr>
          <w:trHeight w:val="300"/>
        </w:trPr>
        <w:tc>
          <w:tcPr>
            <w:tcW w:w="8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UK3</w:t>
            </w:r>
          </w:p>
        </w:tc>
        <w:tc>
          <w:tcPr>
            <w:tcW w:w="23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Rothamsted, UK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Arable (upland)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Silty Clay loam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6.85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9.64</w:t>
            </w:r>
          </w:p>
        </w:tc>
        <w:tc>
          <w:tcPr>
            <w:tcW w:w="11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11.97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1717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10.13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geogenic</w:t>
            </w:r>
          </w:p>
        </w:tc>
      </w:tr>
      <w:tr w:rsidR="00067254" w:rsidRPr="00F563FA" w:rsidTr="004E3126">
        <w:trPr>
          <w:trHeight w:val="312"/>
        </w:trPr>
        <w:tc>
          <w:tcPr>
            <w:tcW w:w="14154" w:type="dxa"/>
            <w:gridSpan w:val="11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Note: SOC was soil organic carbon, AP was available phosphorus.</w:t>
            </w:r>
          </w:p>
        </w:tc>
      </w:tr>
      <w:tr w:rsidR="00067254" w:rsidRPr="00F563FA" w:rsidTr="004E3126">
        <w:trPr>
          <w:trHeight w:val="312"/>
        </w:trPr>
        <w:tc>
          <w:tcPr>
            <w:tcW w:w="14154" w:type="dxa"/>
            <w:gridSpan w:val="11"/>
            <w:vMerge/>
            <w:tcBorders>
              <w:top w:val="nil"/>
              <w:bottom w:val="nil"/>
            </w:tcBorders>
            <w:vAlign w:val="center"/>
            <w:hideMark/>
          </w:tcPr>
          <w:p w:rsidR="00067254" w:rsidRPr="00F563FA" w:rsidRDefault="00067254" w:rsidP="000672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E02205" w:rsidRPr="00F563FA" w:rsidRDefault="00E02205">
      <w:pPr>
        <w:rPr>
          <w:rFonts w:ascii="Times New Roman" w:eastAsia="宋体" w:hAnsi="Times New Roman" w:cs="Times New Roman"/>
          <w:color w:val="000000"/>
          <w:kern w:val="0"/>
          <w:sz w:val="22"/>
        </w:rPr>
        <w:sectPr w:rsidR="00E02205" w:rsidRPr="00F563FA" w:rsidSect="0006725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E5E60" w:rsidRPr="00134EF6" w:rsidRDefault="00CE5E60">
      <w:pPr>
        <w:rPr>
          <w:rFonts w:ascii="Times New Roman" w:hAnsi="Times New Roman" w:cs="Times New Roman"/>
          <w:sz w:val="22"/>
        </w:rPr>
      </w:pPr>
      <w:r w:rsidRPr="00134EF6">
        <w:rPr>
          <w:rFonts w:ascii="Times New Roman" w:eastAsia="宋体" w:hAnsi="Times New Roman" w:cs="Times New Roman"/>
          <w:color w:val="000000"/>
          <w:kern w:val="0"/>
          <w:sz w:val="22"/>
        </w:rPr>
        <w:lastRenderedPageBreak/>
        <w:t xml:space="preserve">Table B </w:t>
      </w:r>
      <w:r w:rsidR="00067254" w:rsidRPr="00134EF6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Statistical analysis of differences in the microbial community composition and structure among the five </w:t>
      </w:r>
      <w:r w:rsidR="00696989" w:rsidRPr="00134EF6">
        <w:rPr>
          <w:rFonts w:ascii="Times New Roman" w:eastAsia="宋体" w:hAnsi="Times New Roman" w:cs="Times New Roman"/>
          <w:color w:val="000000"/>
          <w:kern w:val="0"/>
          <w:sz w:val="22"/>
        </w:rPr>
        <w:t>As</w:t>
      </w:r>
      <w:r w:rsidR="00067254" w:rsidRPr="00134EF6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contaminated soils</w:t>
      </w:r>
      <w:r w:rsidR="00A27092" w:rsidRPr="00134EF6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based on GeoChip </w:t>
      </w:r>
      <w:r w:rsidR="00687D82" w:rsidRPr="00134EF6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data </w:t>
      </w:r>
      <w:r w:rsidR="00A27092" w:rsidRPr="00134EF6">
        <w:rPr>
          <w:rFonts w:ascii="Times New Roman" w:eastAsia="宋体" w:hAnsi="Times New Roman" w:cs="Times New Roman"/>
          <w:color w:val="000000"/>
          <w:kern w:val="0"/>
          <w:sz w:val="22"/>
        </w:rPr>
        <w:t>and Illumina MiSeq sequencing data.</w:t>
      </w:r>
    </w:p>
    <w:tbl>
      <w:tblPr>
        <w:tblW w:w="8675" w:type="dxa"/>
        <w:jc w:val="center"/>
        <w:tblInd w:w="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15"/>
        <w:gridCol w:w="1369"/>
        <w:gridCol w:w="1329"/>
        <w:gridCol w:w="1065"/>
        <w:gridCol w:w="1186"/>
        <w:gridCol w:w="1250"/>
      </w:tblGrid>
      <w:tr w:rsidR="00F563FA" w:rsidRPr="00F563FA" w:rsidTr="003A285A">
        <w:trPr>
          <w:trHeight w:val="315"/>
          <w:jc w:val="center"/>
        </w:trPr>
        <w:tc>
          <w:tcPr>
            <w:tcW w:w="127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Soil communities</w:t>
            </w:r>
          </w:p>
        </w:tc>
        <w:tc>
          <w:tcPr>
            <w:tcW w:w="3865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GeoChip 4.0</w:t>
            </w:r>
          </w:p>
        </w:tc>
        <w:tc>
          <w:tcPr>
            <w:tcW w:w="3539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16S OTUs</w:t>
            </w:r>
          </w:p>
        </w:tc>
      </w:tr>
      <w:tr w:rsidR="003A285A" w:rsidRPr="00F563FA" w:rsidTr="003A285A">
        <w:trPr>
          <w:trHeight w:val="31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MRPP.sig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ANOSIM.sig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Adonis.sig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MRPP.sig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ANOSIM.sig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Adonis.sig</w:t>
            </w:r>
          </w:p>
        </w:tc>
      </w:tr>
      <w:tr w:rsidR="003A285A" w:rsidRPr="00F563FA" w:rsidTr="003A285A">
        <w:trPr>
          <w:trHeight w:val="315"/>
          <w:jc w:val="center"/>
        </w:trPr>
        <w:tc>
          <w:tcPr>
            <w:tcW w:w="1271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UK vs C1</w:t>
            </w:r>
          </w:p>
        </w:tc>
        <w:tc>
          <w:tcPr>
            <w:tcW w:w="1199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0.096</w:t>
            </w:r>
          </w:p>
        </w:tc>
        <w:tc>
          <w:tcPr>
            <w:tcW w:w="1353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31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078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0.106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274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3A285A" w:rsidRPr="00F563FA" w:rsidTr="003A285A">
        <w:trPr>
          <w:trHeight w:val="315"/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UK vs C2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35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3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12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</w:t>
            </w:r>
          </w:p>
        </w:tc>
      </w:tr>
      <w:tr w:rsidR="003A285A" w:rsidRPr="00F563FA" w:rsidTr="003A285A">
        <w:trPr>
          <w:trHeight w:val="315"/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UK vs B1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35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3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2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3A285A" w:rsidRPr="00F563FA" w:rsidTr="003A285A">
        <w:trPr>
          <w:trHeight w:val="315"/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UK vs B2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35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3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2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3A285A" w:rsidRPr="00F563FA" w:rsidTr="003A285A">
        <w:trPr>
          <w:trHeight w:val="315"/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 vs C2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35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3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0.094</w:t>
            </w:r>
          </w:p>
        </w:tc>
        <w:tc>
          <w:tcPr>
            <w:tcW w:w="12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</w:t>
            </w:r>
          </w:p>
        </w:tc>
      </w:tr>
      <w:tr w:rsidR="003A285A" w:rsidRPr="00F563FA" w:rsidTr="003A285A">
        <w:trPr>
          <w:trHeight w:val="315"/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 vs B1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135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0.105</w:t>
            </w:r>
          </w:p>
        </w:tc>
        <w:tc>
          <w:tcPr>
            <w:tcW w:w="13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0.106</w:t>
            </w:r>
          </w:p>
        </w:tc>
        <w:tc>
          <w:tcPr>
            <w:tcW w:w="12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3A285A" w:rsidRPr="00F563FA" w:rsidTr="003A285A">
        <w:trPr>
          <w:trHeight w:val="315"/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 vs B2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35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0.105</w:t>
            </w:r>
          </w:p>
        </w:tc>
        <w:tc>
          <w:tcPr>
            <w:tcW w:w="13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2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3A285A" w:rsidRPr="00F563FA" w:rsidTr="003A285A">
        <w:trPr>
          <w:trHeight w:val="315"/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 vs B1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35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3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2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3A285A" w:rsidRPr="00F563FA" w:rsidTr="003A285A">
        <w:trPr>
          <w:trHeight w:val="315"/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 vs B2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35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3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0.094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12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</w:t>
            </w:r>
          </w:p>
        </w:tc>
      </w:tr>
      <w:tr w:rsidR="003A285A" w:rsidRPr="00F563FA" w:rsidTr="003A285A">
        <w:trPr>
          <w:trHeight w:val="315"/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B1 vs B2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135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0.121</w:t>
            </w:r>
          </w:p>
        </w:tc>
        <w:tc>
          <w:tcPr>
            <w:tcW w:w="13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0.084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</w:t>
            </w:r>
          </w:p>
        </w:tc>
        <w:tc>
          <w:tcPr>
            <w:tcW w:w="12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3A285A" w:rsidRPr="00F563FA" w:rsidTr="003A285A">
        <w:trPr>
          <w:trHeight w:val="315"/>
          <w:jc w:val="center"/>
        </w:trPr>
        <w:tc>
          <w:tcPr>
            <w:tcW w:w="127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199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53" w:type="dxa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31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274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A285A" w:rsidRPr="00F563FA" w:rsidRDefault="003A285A" w:rsidP="003A28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</w:tbl>
    <w:p w:rsidR="000D323E" w:rsidRPr="00F563FA" w:rsidRDefault="000D323E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E02205" w:rsidRPr="00F563FA" w:rsidRDefault="00067254">
      <w:pPr>
        <w:rPr>
          <w:rFonts w:ascii="Times New Roman" w:hAnsi="Times New Roman" w:cs="Times New Roman"/>
        </w:rPr>
        <w:sectPr w:rsidR="00E02205" w:rsidRPr="00F563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563FA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Note: B1 and B2 were soil samples isolated from Faridpur and Sonagaon, Bangladesh, respectively. </w:t>
      </w:r>
      <w:r w:rsidR="00A92C8A" w:rsidRPr="00F563FA">
        <w:rPr>
          <w:rFonts w:ascii="Times New Roman" w:eastAsia="宋体" w:hAnsi="Times New Roman" w:cs="Times New Roman"/>
          <w:color w:val="000000"/>
          <w:kern w:val="0"/>
          <w:sz w:val="22"/>
        </w:rPr>
        <w:t>C</w:t>
      </w:r>
      <w:r w:rsidRPr="00F563FA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1 and </w:t>
      </w:r>
      <w:r w:rsidR="00A92C8A" w:rsidRPr="00F563FA">
        <w:rPr>
          <w:rFonts w:ascii="Times New Roman" w:eastAsia="宋体" w:hAnsi="Times New Roman" w:cs="Times New Roman"/>
          <w:color w:val="000000"/>
          <w:kern w:val="0"/>
          <w:sz w:val="22"/>
        </w:rPr>
        <w:t>C</w:t>
      </w:r>
      <w:r w:rsidRPr="00F563FA">
        <w:rPr>
          <w:rFonts w:ascii="Times New Roman" w:eastAsia="宋体" w:hAnsi="Times New Roman" w:cs="Times New Roman"/>
          <w:color w:val="000000"/>
          <w:kern w:val="0"/>
          <w:sz w:val="22"/>
        </w:rPr>
        <w:t>2 were soil samples from Chenzhou and Qiyang, China, respectively. UK was soil samples from Rothamsted, United Kingdom.</w:t>
      </w:r>
    </w:p>
    <w:p w:rsidR="00CE5E60" w:rsidRPr="00F563FA" w:rsidRDefault="00CE5E60">
      <w:pPr>
        <w:rPr>
          <w:rFonts w:ascii="Times New Roman" w:hAnsi="Times New Roman" w:cs="Times New Roman"/>
        </w:rPr>
      </w:pPr>
      <w:r w:rsidRPr="00F563FA">
        <w:rPr>
          <w:rFonts w:ascii="Times New Roman" w:eastAsia="宋体" w:hAnsi="Times New Roman" w:cs="Times New Roman"/>
          <w:color w:val="000000"/>
          <w:kern w:val="0"/>
          <w:sz w:val="22"/>
        </w:rPr>
        <w:lastRenderedPageBreak/>
        <w:t xml:space="preserve">Table </w:t>
      </w:r>
      <w:r w:rsidR="000177F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C</w:t>
      </w:r>
      <w:r w:rsidR="00E9117E" w:rsidRPr="00F563FA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As functional </w:t>
      </w:r>
      <w:r w:rsidR="00672960" w:rsidRPr="00F563FA">
        <w:rPr>
          <w:rFonts w:ascii="Times New Roman" w:eastAsia="宋体" w:hAnsi="Times New Roman" w:cs="Times New Roman"/>
          <w:color w:val="000000"/>
          <w:kern w:val="0"/>
          <w:sz w:val="22"/>
        </w:rPr>
        <w:t>genes detected in each soil</w:t>
      </w:r>
      <w:r w:rsidR="00134EF6">
        <w:rPr>
          <w:rFonts w:ascii="Times New Roman" w:eastAsia="宋体" w:hAnsi="Times New Roman" w:cs="Times New Roman" w:hint="eastAsia"/>
          <w:color w:val="000000"/>
          <w:kern w:val="0"/>
          <w:sz w:val="22"/>
        </w:rPr>
        <w:t>.</w:t>
      </w:r>
    </w:p>
    <w:tbl>
      <w:tblPr>
        <w:tblW w:w="91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555"/>
        <w:gridCol w:w="4710"/>
        <w:gridCol w:w="570"/>
        <w:gridCol w:w="615"/>
        <w:gridCol w:w="555"/>
        <w:gridCol w:w="570"/>
        <w:gridCol w:w="499"/>
      </w:tblGrid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Genbank ID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Organism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UK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B2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120599747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Shewanella sp. W3-18-1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89350403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Xanthobacter autotrophicus Py2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24346017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Shewanella oneidensis MR-1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57238575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Campylobacter jejuni RM1221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70729553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fluorescens Pf-5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94554288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Deinococcus geothermalis DSM 11300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114307475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Nitrosomonas eutropha C91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119822199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Stenotrophomonas maltophilia R551-3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86164313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Marinomonas sp. MED121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197104901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Phenylobacterium zucineum HLK1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119952628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Arthrobacter aurescens TC1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83576241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Rhodospirillum rubrum ATCC 11170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sp. 73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151561416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Ochrobactrum anthropi ATCC 49188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74422173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Nitrobacter winogradskyi Nb-255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94497023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Sphingomonas sp. SKA58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95111342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entomophila L48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41395431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avium subsp. paratuberculosis K-10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111020357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Rhodococcus sp. RHA1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284015962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Haloterrigena turkmenica DSM 5511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219997419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Thioalkalivibrio sp. HL-EbGR7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182636182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Beijerinckia indica subsp. indica ATCC 9039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90903257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107102033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aeruginosa PACS2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283843001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Rhodopseudomonas palustris DX-1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118720134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multivorans ATCC 17616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91703634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sp. MCS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83815482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Salinibacter ruber DSM 13855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133738533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Herminiimonas arsenicoxydans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126355143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putida GB-1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220710253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Comamonas testosteroni KF-1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73669221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Methanosarcina barkeri str. Fusaro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90903267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91697317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Polaromonas sp. JS666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23492988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Corynebacterium efficiens YS-314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91802638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Nitrobacter hamburgensis X14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194292621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Cupriavidus taiwanensis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152993065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Sulfurovum sp. NBC37-1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192360117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Cellvibrio japonicus Ueda107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212707618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Providencia rustigianii DSM 4541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217331421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Ochrobactrum tritici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77920195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Pelobacter carbinolicus DSM 2380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119670771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Azoarcus sp. BH72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171089977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Geobacillus sp. WCH70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125973625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Clostridium thermocellum ATCC 27405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158304027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Acaryochloris marina MBIC11017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121530665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Ralstonia pickettii 12J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149277880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Pedobacter sp. BAL39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110623048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Zimmermannella faecalis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220932303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Halothermothrix orenii H 168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77465140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Rhodobacter sphaeroides 2.4.1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110668350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Haloquadratum walsbyi DSM 16790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150274182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Bacteroides capillosus ATCC 29799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67088759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Azotobacter vinelandii AvOP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Acidovorax sp. 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161378972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Oceanibulbus indolifex HEL-45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10175620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Bacillus halodurans C-125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117613120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Shewanella sp. ANA-3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39936617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Rhodopseudomonas palustris CGA009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133740357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Herminiimonas arsenicoxydans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83951805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Roseovarius nubinhibens ISM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33669028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Rhodococcus erythropolis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83836813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Roseovarius nubinhibens ISM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149810275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Roseobacter sp. AzwK-3b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20516009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Thermoanaerobacter tengcongensis MB4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90020547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Saccharophagus degradans 2-40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116665020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Methanosaeta thermophila PT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219719739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Stenotrophomonas sp. SKA14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18892543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Pyrococcus furiosus DSM 3638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211960597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Pseudovibrio sp. JE062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113473873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Sphingomonas sp. KA1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7769067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Acidithiobacillus ferrooxidans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148835866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Vibrio shilonii AK1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90104153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Rhodopseudomonas palustris BisB18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79075659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Agrobacterium tumefaciens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118001378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Comamonas testosteroni KF-1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33469591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Alcaligenes faecalis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110621602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methanogenic archaeon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77019723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Rhodococcus erythropolis PR4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1.24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119857783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putida W619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113932190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Caulobacter sp. K31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145631127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Haemophilus influenzae 22.4-21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116252631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Rhizobium leguminosarum bv. viciae 3841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163745788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Oceanibulbus indolifex HEL-45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3128310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Rhodobacter capsulatus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85703886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Roseovarius sp. 217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110623052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Tsukamurella strandjordii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68511363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Rubrobacter xylanophilus DSM 9941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151575350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Ralstonia pickettii 12D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213923415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syringae pv. tomato T1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219994748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Thioalkalivibrio sp. HL-EbGR7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188533207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Erwinia tasmaniensis Et1/99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162568495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Variovorax sp. 4-2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197715087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Streptomyces sviceus ATCC 29083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223690011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Desulfobacterium autotrophicum HRM2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209883189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Oligotropha carboxidovorans OM5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196243766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Cyanothece sp. PCC 8802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108771904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sp. MCS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83840222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Sulfitobacter sp. NAS-14.1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73748096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Dehalococcoides sp. CBDB1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158520779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Desulfococcus oleovorans Hxd3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118730373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Delftia acidovorans SPH-1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157409956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Methylobacterium populi BJ001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163259055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Bordetella petrii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190571993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Comamonas sp. CNB-1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162568499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Alcaligenes sp. T12RB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134299330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Desulfotomaculum reducens MI-1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157168017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53757033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Methylococcus capsulatus str. Bath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196478323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Phenylobacterium zucineum HLK1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88864142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Jannaschia sp. CCS1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117618201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Aeromonas hydrophila subsp. hydrophila ATCC 7966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110623058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Micrococcus luteus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119376651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Paracoccus denitrificans PD1222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184195307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phymatum STM815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192810313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Geobacillus sp. Y412MC10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120404199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vanbaalenii PYR-1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221157919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Thermomicrobium roseum DSM 5159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114705878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Fulvimarina pelagi HTCC2506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152987507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aeruginosa PA7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168699430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Gemmata obscuriglobus UQM 2246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258515753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Desulfotomaculum acetoxidans DSM 771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109626263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Haloquadratum walsbyi DSM 16790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147920037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methanogenic archaeon RC-I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223553646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Tolumonas auensis DSM 9187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258405077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Desulfohalobium retbaense DSM 5692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189338584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multivorans ATCC 17616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23014994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Magnetospirillum magnetotacticum MS-1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219719342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Stenotrophomonas sp. SKA14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77454729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Rhodococcus erythropolis PR4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145214735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gilvum PYR-GCK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118036687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phytofirmans PsJN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81295777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Streptomyces sp. FR-008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56314320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Azoarcus sp. EbN1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209907326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Enterobacter cancerogenus ATCC 35316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51893507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Symbiobacterium thermophilum IAM 14863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151857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17E" w:rsidRPr="00F563FA" w:rsidRDefault="00E9117E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77974412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Yersinia frederiksenii ATCC 33641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94423396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Sphingomonas sp. SKA58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126627073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Marinobacter sp. ELB17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11691635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putida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23015073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Magnetospirillum magnetotacticum MS-1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253575807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Paenibacillus sp. oral taxon 786 str. D14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119960751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Arthrobacter aurescens TC1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90420481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Aurantimonas sp. SI85-9A1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90903265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Limnobacter sp. 83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213964454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Corynebacterium amycolatum SK46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220935414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Thioalkalivibrio sp. HL-EbGR7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56314660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Azoarcus sp. EbN1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170026536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sp. TS44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93450477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delta proteobacterium MLMS-1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151583233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Opitutaceae bacterium TAV2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114228253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Alkalilimnicola ehrlichei MLHE-1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133740622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Thiomonas sp. 3As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69937812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Paracoccus denitrificans PD1222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94483091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Ochrobactrum tritici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162568551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0.74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110632685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Mesorhizobium sp. BNC1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150956672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Klebsiella pneumoniae subsp. pneumoniae MGH 78578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152971348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Klebsiella pneumoniae subsp. pneumoniae MGH 78578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27467253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Staphylococcus epidermidis ATCC 12228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150031719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Sinorhizobium medicae WSM419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87120210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Marinomonas sp. MED121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110679646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Roseobacter denitrificans OCh 114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269306796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Xylanimonas cellulosilytica DSM 15894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38505862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Synechocystis sp. PCC 6803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114538726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Fulvimarina pelagi HTCC2506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39935327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Rhodopseudomonas palustris CGA009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194565820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dolosa AUO158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13473384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Mesorhizobium loti MAFF303099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111020358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Rhodococcus sp. RHA1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118467822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smegmatis str. MC2 155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67542697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vietnamiensis G4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85835511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Vibrio sp. MED222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53758066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Methylococcus capsulatus str. Bath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sp. 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148829422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Erythrobacter sp. SD-21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57640778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Thermococcus kodakarensis KOD1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103487310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Sphingopyxis alaskensis RB2256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15597475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aeruginosa PAO1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156719476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Hydrogenobaculum sp. Y04AAS1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27351342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Bradyrhizobium japonicum USDA 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145214734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gilvum PYR-GCK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206567312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Klebsiella pneumoniae 342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187478323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Bordetella avium 197N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169828489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Lysinibacillus sphaericus C3-41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30909240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Agrobacterium sp. 5A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110623038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Arthrobacter sp. A03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118465109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avium 104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283559495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Rhodomicrobium vannielii ATCC 17100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221080481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Variovorax paradoxus S110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153871382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Beggiatoa sp. PS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89901854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Rhodoferax ferrireducens T118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sp. 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269838062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Sphaerobacter thermophilus DSM 20745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220711393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Comamonas testosteroni KF-1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167461244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Paenibacillus larvae subsp. larvae BRL-230010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169004518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Paenibacillus sp. JDR-2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144900614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Magnetospirillum gryphiswaldense MSR-1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110283534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Mesorhizobium sp. BNC1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196201087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Cyanothece sp. PCC 7822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160346285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multivorans ATCC 17616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162568559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sp. 72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78223987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Geobacter metallireducens GS-15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88790999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Nitrococcus mobilis Nb-231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187720077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phytofirmans PsJN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24983439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putida KT2440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112821555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Sphingomonas sp. KA1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114050077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Streptomyces ambofaciens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56421757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Geobacillus kaustophilus HTA426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15074007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Sinorhizobium meliloti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71741082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Pelobacter propionicus DSM 2379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148256011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Bradyrhizobium sp. BTAi1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90903283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189348441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multivorans ATCC 17616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124549809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Shewanella putrefaciens 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114778865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Mariprofundus ferrooxydans PV-1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183177766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marinum 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189354105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multivorans ATCC 17616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118571830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ulcerans Agy99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158333063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Azorhizobium caulinodans ORS 571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217501675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Methylocella silvestris BL2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77814270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Shewanella putrefaciens CN-32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114569204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Maricaulis maris MCS10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1.31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166085368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Microcystis aeruginosa NIES-843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123443563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Yersinia enterocolitica subsp. enterocolitica 8081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84498490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Janibacter sp. HTCC2649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162568549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84362891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dolosa AUO158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122090525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Yersinia enterocolitica subsp. enterocolitica 8081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194456300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Salmonella enterica subsp. enterica serovar Kentucky str. CVM29188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198252074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Octadecabacter antarcticus 307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123441473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Yersinia enterocolitica subsp. enterocolitica 8081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1653494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Synechocystis sp. PCC 6803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110637991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Cytophaga hutchinsonii ATCC 33406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68190298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Mesorhizobium sp. BNC1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119898644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Azoarcus sp. BH72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42738187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Bacillus cereus ATCC 10987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60686970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Acidithiobacillus caldus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126434044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sp. JLS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110623060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Microbacterium sp. A33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126319653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putida GB-1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124894014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dolosa AUO158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118029486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phymatum STM815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116668780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Arthrobacter sp. FB24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119943731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Comamonas sp. CNB-1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114326852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Granulibacter bethesdensis CGDNIH1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Alcaligenes sp. YI13H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52348376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Bacillus licheniformis DSM 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198264086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Octadecabacter antarcticus 238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94972235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Deinococcus geothermalis DSM 11300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118720167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multivorans ATCC 17616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54019342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Nocardia farcinica IFM 10152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189338545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multivorans ATCC 17616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163668072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Chloroflexus aurantiacus J-10-fl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84691528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Parvularcula bermudensis HTCC2503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206566527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Klebsiella pneumoniae 342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254430241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Cyanobium sp. PCC 7001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224589200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Hydrogenobacter sp. GV8-4AC-C1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190574362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Stenotrophomonas maltophilia K279a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144944757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Geobacter bemidjiensis Bem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221068205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Comamonas testosteroni KF-1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168805058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Thiomonas sp. WJ68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86572122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Rhodopseudomonas palustris HaA2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163858870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Bordetella petrii DSM 12804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57233796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Dehalococcoides ethenogenes 195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162568489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Thiomonas arsenivorans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214039575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marine gamma proteobacterium HTCC2148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103488017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Sphingopyxis alaskensis RB2256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94984863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Deinococcus geothermalis DSM 11300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117993070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phytofirmans PsJN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148256857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Bradyrhizobium sp. BTAi1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198262961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gamma proteobacterium HTCC5015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126667582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Marinobacter sp. ELB17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90903271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220933438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Thioalkalivibrio sp. HL-EbGR7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223509045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Ricinus communis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51451372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stutzeri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142850418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Aeromonas salmonicida subsp. salmonicida A449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158320129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Alkaliphilus oremlandii OhILAs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32446496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Rhodopirellula baltica SH 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70996440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Aspergillus fumigatus Af293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194467376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Lactobacillus reuteri 100-23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46203957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Magnetospirillum magnetotacticum MS-1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157679856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Bacillus pumilus SAFR-032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163795599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alpha proteobacterium BAL199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98977961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Sphingopyxis alaskensis RB2256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88062822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Rhizobium leguminosarum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94972016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Deinococcus geothermalis DSM 11300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47572214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Rubrivivax gelatinosus PM1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11691634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putida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39998044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Geobacter sulfurreducens PCA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142852379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Aeromonas salmonicida subsp. salmonicida A449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219847326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Chloroflexus aggregans DSM 9485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145216540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gilvum PYR-GCK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99080367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Silicibacter sp. TM1040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255008414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Bacteroides fragilis 3_1_12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6460527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Deinococcus radiodurans R1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150006666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Bacteroides vulgatus ATCC 8482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157371755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Serratia proteamaculans 568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77820294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putida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84498489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Janibacter sp. HTCC2649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197787179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Oligotropha carboxidovorans OM5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77655372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Rhodopseudomonas palustris BisB5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124266776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Methylibium petroleiphilum PM1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89473606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arsenite-oxidising alpha proteobacterium NT-4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95111341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162283897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Hoeflea phototrophica DFL-43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151421640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Nitratiruptor sp. SB155-2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161389958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Phaeobacter gallaeciensis BS107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78059683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sp. 383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221636204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Thermomicrobium roseum DSM 5159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103487884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Sphingopyxis alaskensis RB2256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110623050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Rhodococcus sp. B03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99038918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Silicibacter sp. TM1040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209500157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sp. H160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21226763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Methanosarcina mazei Go1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90201441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vanbaalenii PYR-1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104782355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entomophila L48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219869487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Desulfovibrio desulfuricans subsp. desulfuricans str. ATCC 27774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51855508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Symbiobacterium thermophilum IAM 14863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119863435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Psychromonas ingrahamii 37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27353547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Bradyrhizobium japonicum USDA 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Aminobacter sp. 86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116619429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Solibacter usitatus Ellin6076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118003223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Comamonas testosteroni KF-1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188028249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Erwinia tasmaniensis Et1/99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77454726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Rhodococcus erythropolis PR4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269792113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Thermanaerovibrio acidaminovorans DSM 6589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77390477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Rhodobacter sphaeroides 2.4.1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117610002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Magnetococcus sp. MC-1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156527925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Vibrio harveyi ATCC BAA-1116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91793002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Shewanella denitrificans OS217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116623500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Solibacter usitatus Ellin6076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167583695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ubonensis Bu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257456586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Treponema vincentii ATCC 35580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221179348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multivorans CGD2M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66850793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Aspergillus fumigatus Af293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30909238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Agrobacterium sp. 5B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90903253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84393286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Vibrio splendidus 12B01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15156573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Agrobacterium tumefaciens str. C58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133740356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Herminiimonas arsenicoxydans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54027836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Nocardia farcinica IFM 10152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157406148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Methylobacterium populi BJ001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146280632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stutzeri A1501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121605481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Polaromonas naphthalenivorans CJ2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160362624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Delftia acidovorans SPH-1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124899480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dolosa AUO158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211959444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Pseudovibrio sp. JE062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194562390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dolosa AUO158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197787378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Oligotropha carboxidovorans OM5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218707121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Escherichia coli UMN026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74317446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Thiobacillus denitrificans ATCC 25259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119951727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Arthrobacter aurescens TC1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115423206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Bordetella avium 197N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90903269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209966260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Rhodospirillum centenum SW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162568503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sp. YI019A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168992628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Lysinibacillus sphaericus C3-41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119958552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vanbaalenii PYR-1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118172732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smegmatis str. MC2 155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39935326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Rhodopseudomonas palustris CGA009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146743238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Leptospirillum ferriphilum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7769068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Acidithiobacillus ferrooxidans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117929001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Acidothermus cellulolyticus 11B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154493428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Parabacteroides merdae ATCC 43184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218291273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Alicyclobacillus acidocaldarius LAA1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121530504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Ralstonia pickettii 12J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62289913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Brucella abortus biovar 1 str. 9-941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118436437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Stappia aggregata IAM 12614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189338852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multivorans ATCC 17616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110283124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Mesorhizobium sp. BNC1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146308011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mendocina ymp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55978310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Thermus thermophilus HB8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257797304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Desulfohalobium retbaense DSM 5692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98978094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Sphingopyxis alaskensis RB2256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89896894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Desulfitobacterium hafniense Y51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110623046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Paracoccus sp. A10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116063246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Aeropyrum pernix K1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120607444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Acidovorax sp. JS42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119717967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Nocardioides sp. JS614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162568497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Leptothrix sp. S1-1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134095158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Herminiimonas arsenicoxydans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119458982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marine gamma proteobacterium HTCC2080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162568561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19888411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Methanopyrus kandleri AV19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119957016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vanbaalenii PYR-1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159883182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Hydrogenivirga sp. 128-5-R1-1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39650472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Rhodopseudomonas palustris CGA009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145222248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gilvum PYR-GCK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189338579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multivorans ATCC 17616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125624073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Lactococcus lactis subsp. cremoris MG1363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149175462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Planctomyces maris DSM 8797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220906104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Cyanothece sp. PCC 7425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223693967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Desulfobacterium autotrophicum HRM2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147676775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Pelotomaculum thermopropionicum SI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219547917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Vibrio parahaemolyticus 16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116050225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aeruginosa UCBPP-PA14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119374770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Paracoccus denitrificans PD1222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51245731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Desulfotalea psychrophila LSv54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27464269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Enterobacter cloacae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188583265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Methylobacterium populi BJ001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187477094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Bordetella avium 197N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118655574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multivorans ATCC 17616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56314322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Azoarcus sp. EbN1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77740782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Rhodopseudomonas palustris BisA53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75676104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Nitrobacter winogradskyi Nb-255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1.31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1.25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77019732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Rhodococcus erythropolis PR4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33469597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Alcaligenes faecalis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170144172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graminis C4D1M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90903261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119949109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Arthrobacter aurescens TC1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158312423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Frankia sp. EAN1pec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110347011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Mesorhizobium sp. BNC1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87247613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Mesorhizobium sp. DM1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170690923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graminis C4D1M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197790853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Oligotropha carboxidovorans OM5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119353652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Chlorobium phaeobacteroides DSM 266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73541215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Ralstonia eutropha JMP134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196185118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Brevundimonas sp. BAL3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196477735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Phenylobacterium zucineum HLK1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85058228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Sodalis glossinidius str. 'morsitans'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254510744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Rhodobacteraceae bacterium KLH11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85696951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Nitrobacter sp. Nb-311A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148272257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Clavibacter michiganensis subsp. michiganensis NCPPB 382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150958270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Klebsiella pneumoniae subsp. pneumoniae MGH 78578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69934124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Paracoccus denitrificans PD1222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126233845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Mycobacterium sp. JLS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119775049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Shewanella amazonensis SB2B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167359267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Rhizobium leguminosarum bv. trifolii WSM1325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146743239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Leptospirillum ferriphilum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158329784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Azorhizobium caulinodans ORS 571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161787988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Gluconacetobacter diazotrophicus PAl 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119671055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Azoarcus sp. BH72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169828140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Lysinibacillus sphaericus C3-41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162568583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146283160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stutzeri A1501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157168013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57225463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Dehalococcoides ethenogenes 195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13422880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Caulobacter crescentus CB15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28854202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syringae pv. tomato str. DC3000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110623040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Arthrobacter sp. B02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73660393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Dehalococcoides sp. CBDB1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163262598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Bordetella petrii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116668784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Arthrobacter sp. FB24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167728823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Halobacterium salinarum R1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124260305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Methylibium petroleiphilum PM1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54019345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Nocardia farcinica IFM 10152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118667595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Delftia acidovorans SPH-1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20521522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Salmonella typhimurium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1.12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56180234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Idiomarina loihiensis L2TR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86282246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Rhizobium etli CFN 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91692446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xenovorans LB400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196113910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Alteromonas macleodii 'Deep ecotype'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167574595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oklahomensis C6786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110667012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Haloquadratum walsbyi DSM 16790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110822150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Rhodococcus sp. RHA1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115422909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Bordetella avium 197N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51855507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Symbiobacterium thermophilum IAM 14863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154496549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Bacteroides capillosus ATCC 29799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114799478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Hyphomonas neptunium ATCC 15444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213155619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Acinetobacter baumannii AB0057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110637918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Cytophaga hutchinsonii ATCC 33406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27378197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Bradyrhizobium japonicum USDA 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69279982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Mesorhizobium sp. BNC1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197627061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Cyanobium sp. PCC 7001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55773483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Thermus thermophilus HB8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127512768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Shewanella loihica PV-4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108463091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Myxococcus xanthus DK 1622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23821270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Thiomonas sp. VB-2002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150956671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Klebsiella pneumoniae subsp. pneumoniae MGH 78578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209980176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Hydrogenobaculum sp. 3684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114319987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Alkalilimnicola ehrlichei MLHE-1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2822401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Halobacterium sp. NRC-1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12724358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Lactococcus lactis subsp. lactis Il1403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sp. 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162568555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152072156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Beggiatoa sp. PS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193077109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Acinetobacter baumannii ATCC 17978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151281782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Janthinobacterium sp. Marseille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212635535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Shewanella piezotolerans WP3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156531217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Enterobacter sakazakii ATCC BAA-894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12002188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IncN plasmid R46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190012284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Stenotrophomonas maltophilia K279a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222524598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Chloroflexus sp. Y-400-fl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152992971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Sulfurovum sp. NBC37-1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126641498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Acinetobacter baumannii ATCC 17978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35210564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Gloeobacter violaceus PCC 7421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159029820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Microcystis aeruginosa PCC 7806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134093762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Herminiimonas arsenicoxydans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161327704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Shewanella benthica KT99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37962697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arsenite-oxidising bacterium NT-26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156976331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Vibrio harveyi ATCC BAA-1116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76788546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Streptococcus agalactiae A909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146284583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Enterobacter sp. 638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213971802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syringae pv. tomato T1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126097353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Actinobacillus pleuropneumoniae L20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66769849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Xanthomonas campestris pv. campestris str. 8004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134292508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vietnamiensis G4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145297644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Aeromonas salmonicida subsp. salmonicida A449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218548072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Escherichia fergusonii ATCC 35469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0.56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94309274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Ralstonia metallidurans CH34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220721284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Variovorax paradoxus S110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110623044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Pseudoclavibacter helvolus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251844850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Paenibacillus sp. oral taxon 786 str. D14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116254241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Rhizobium leguminosarum bv. viciae 3841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198038142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cenocepacia J2315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0.94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144899345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Magnetospirillum gryphiswaldense MSR-1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17741950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Agrobacterium tumefaciens str. C58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212546787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Penicillium marneffei ATCC 18224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125716460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Arthrobacter sp. 15b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118434236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Stappia aggregata IAM 12614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0.93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34482869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Wolinella succinogenes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167571826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oklahomensis C6786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110645039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Acidithiobacillus caldus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68169267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Desulfitobacterium hafniense DCB-2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0.59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145568841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stutzeri A1501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114228251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Alkalilimnicola ehrlichei MLHE-1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</w:tr>
      <w:tr w:rsidR="00E9117E" w:rsidRPr="00F563FA" w:rsidTr="00F563FA">
        <w:trPr>
          <w:trHeight w:val="270"/>
          <w:jc w:val="center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71065515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Psychrobacter arcticus 273-4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70725200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Staphylococcus haemolyticus JCSC1435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24984301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Pseudomonas putida KT2440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91800661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Nitrobacter hamburgensis X14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171699365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Cyanothece sp. ATCC 51142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154247889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Xanthobacter autotrophicus Py2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0.91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254448130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gamma proteobacterium HTCC5015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190572256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Stenotrophomonas maltophilia K279a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25027433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Corynebacterium efficiens YS-314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151562410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Ochrobactrum anthropi ATCC 49188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117923602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Magnetococcus sp. MC-1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187720241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Burkholderia phytofirmans PsJN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0.69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82945771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Magnetospirillum magneticum AMB-1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71038664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Psychrobacter arcticus 273-4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169237596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Halobacterium salinarum R1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88774234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Alteromonas macleodii 'Deep ecotype'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110647516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Alcanivorax borkumensis SK2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149805612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Moritella sp. PE36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188576466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Xanthomonas oryzae pv. oryzae PXO99A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257779458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Desulfotomaculum acetoxidans DSM 771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227901843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arsM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Finegoldia magna ATCC 53516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0.57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158443876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Faecalibacterium prausnitzii M21/2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68053499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Leptospirillum ferriphilum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56419124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ArsC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Geobacillus kaustophilus HTA426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E9117E" w:rsidRPr="00F563FA" w:rsidTr="00E9117E">
        <w:trPr>
          <w:trHeight w:val="270"/>
          <w:jc w:val="center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 w:rsidP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162568589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aoxB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uncultured bacterium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17E" w:rsidRPr="00F563FA" w:rsidRDefault="00E9117E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0.00 </w:t>
            </w:r>
          </w:p>
        </w:tc>
      </w:tr>
    </w:tbl>
    <w:p w:rsidR="00E02205" w:rsidRPr="00F563FA" w:rsidRDefault="00E02205" w:rsidP="00CE5E60">
      <w:pPr>
        <w:rPr>
          <w:rFonts w:ascii="Times New Roman" w:eastAsia="宋体" w:hAnsi="Times New Roman" w:cs="Times New Roman"/>
          <w:color w:val="000000"/>
          <w:kern w:val="0"/>
          <w:sz w:val="22"/>
        </w:rPr>
        <w:sectPr w:rsidR="00E02205" w:rsidRPr="00F563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22968" w:rsidRPr="00F563FA" w:rsidRDefault="00222968" w:rsidP="00222968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2"/>
        </w:rPr>
      </w:pPr>
      <w:r w:rsidRPr="00F563FA">
        <w:rPr>
          <w:rFonts w:ascii="Times New Roman" w:eastAsia="宋体" w:hAnsi="Times New Roman" w:cs="Times New Roman"/>
          <w:sz w:val="22"/>
        </w:rPr>
        <w:lastRenderedPageBreak/>
        <w:t xml:space="preserve">Table </w:t>
      </w:r>
      <w:r>
        <w:rPr>
          <w:rFonts w:ascii="Times New Roman" w:eastAsia="宋体" w:hAnsi="Times New Roman" w:cs="Times New Roman" w:hint="eastAsia"/>
          <w:sz w:val="22"/>
        </w:rPr>
        <w:t>D</w:t>
      </w:r>
      <w:r w:rsidRPr="00F563FA">
        <w:rPr>
          <w:rFonts w:ascii="Times New Roman" w:eastAsia="宋体" w:hAnsi="Times New Roman" w:cs="Times New Roman"/>
          <w:sz w:val="22"/>
        </w:rPr>
        <w:t xml:space="preserve"> Mantel test of the relationship </w:t>
      </w:r>
      <w:r w:rsidR="00D7763B">
        <w:rPr>
          <w:rFonts w:ascii="Times New Roman" w:eastAsia="宋体" w:hAnsi="Times New Roman" w:cs="Times New Roman" w:hint="eastAsia"/>
          <w:sz w:val="22"/>
        </w:rPr>
        <w:t xml:space="preserve">between the </w:t>
      </w:r>
      <w:r w:rsidR="00D7763B">
        <w:rPr>
          <w:rFonts w:ascii="Times New Roman" w:eastAsia="宋体" w:hAnsi="Times New Roman" w:cs="Times New Roman"/>
          <w:sz w:val="22"/>
        </w:rPr>
        <w:t>structure</w:t>
      </w:r>
      <w:r w:rsidR="00D7763B">
        <w:rPr>
          <w:rFonts w:ascii="Times New Roman" w:eastAsia="宋体" w:hAnsi="Times New Roman" w:cs="Times New Roman" w:hint="eastAsia"/>
          <w:sz w:val="22"/>
        </w:rPr>
        <w:t xml:space="preserve"> of</w:t>
      </w:r>
      <w:r w:rsidR="00D7763B" w:rsidRPr="00F563FA">
        <w:rPr>
          <w:rFonts w:ascii="Times New Roman" w:eastAsia="宋体" w:hAnsi="Times New Roman" w:cs="Times New Roman"/>
          <w:sz w:val="22"/>
        </w:rPr>
        <w:t xml:space="preserve"> genes involved in As methylation (</w:t>
      </w:r>
      <w:r w:rsidR="00D7763B" w:rsidRPr="00F563FA">
        <w:rPr>
          <w:rFonts w:ascii="Times New Roman" w:eastAsia="宋体" w:hAnsi="Times New Roman" w:cs="Times New Roman"/>
          <w:i/>
          <w:sz w:val="22"/>
        </w:rPr>
        <w:t>arsM</w:t>
      </w:r>
      <w:r w:rsidR="00D7763B" w:rsidRPr="00F563FA">
        <w:rPr>
          <w:rFonts w:ascii="Times New Roman" w:eastAsia="宋体" w:hAnsi="Times New Roman" w:cs="Times New Roman"/>
          <w:sz w:val="22"/>
        </w:rPr>
        <w:t>)</w:t>
      </w:r>
      <w:r w:rsidR="00D7763B">
        <w:rPr>
          <w:rFonts w:ascii="Times New Roman" w:eastAsia="宋体" w:hAnsi="Times New Roman" w:cs="Times New Roman" w:hint="eastAsia"/>
          <w:sz w:val="22"/>
        </w:rPr>
        <w:t>,</w:t>
      </w:r>
      <w:r w:rsidR="00D7763B" w:rsidRPr="00F563FA">
        <w:rPr>
          <w:rFonts w:ascii="Times New Roman" w:eastAsia="宋体" w:hAnsi="Times New Roman" w:cs="Times New Roman"/>
          <w:sz w:val="22"/>
        </w:rPr>
        <w:t xml:space="preserve"> oxidation (</w:t>
      </w:r>
      <w:r w:rsidR="00D7763B" w:rsidRPr="00F563FA">
        <w:rPr>
          <w:rFonts w:ascii="Times New Roman" w:eastAsia="宋体" w:hAnsi="Times New Roman" w:cs="Times New Roman"/>
          <w:i/>
          <w:sz w:val="22"/>
        </w:rPr>
        <w:t>aoxB</w:t>
      </w:r>
      <w:r w:rsidR="00D7763B" w:rsidRPr="00F563FA">
        <w:rPr>
          <w:rFonts w:ascii="Times New Roman" w:eastAsia="宋体" w:hAnsi="Times New Roman" w:cs="Times New Roman"/>
          <w:sz w:val="22"/>
        </w:rPr>
        <w:t>)</w:t>
      </w:r>
      <w:r w:rsidR="00D7763B">
        <w:rPr>
          <w:rFonts w:ascii="Times New Roman" w:eastAsia="宋体" w:hAnsi="Times New Roman" w:cs="Times New Roman" w:hint="eastAsia"/>
          <w:sz w:val="22"/>
        </w:rPr>
        <w:t xml:space="preserve"> and</w:t>
      </w:r>
      <w:r w:rsidR="00D7763B" w:rsidRPr="00D7763B">
        <w:t xml:space="preserve"> </w:t>
      </w:r>
      <w:r w:rsidR="00D7763B" w:rsidRPr="00D7763B">
        <w:rPr>
          <w:rFonts w:ascii="Times New Roman" w:eastAsia="宋体" w:hAnsi="Times New Roman" w:cs="Times New Roman"/>
          <w:sz w:val="22"/>
        </w:rPr>
        <w:t>arsenite efflux (</w:t>
      </w:r>
      <w:r w:rsidR="00D7763B" w:rsidRPr="00D7763B">
        <w:rPr>
          <w:rFonts w:ascii="Times New Roman" w:eastAsia="宋体" w:hAnsi="Times New Roman" w:cs="Times New Roman"/>
          <w:i/>
          <w:sz w:val="22"/>
        </w:rPr>
        <w:t>arsA</w:t>
      </w:r>
      <w:r w:rsidR="00D7763B" w:rsidRPr="00D7763B">
        <w:rPr>
          <w:rFonts w:ascii="Times New Roman" w:eastAsia="宋体" w:hAnsi="Times New Roman" w:cs="Times New Roman"/>
          <w:sz w:val="22"/>
        </w:rPr>
        <w:t xml:space="preserve"> and </w:t>
      </w:r>
      <w:r w:rsidR="00D7763B" w:rsidRPr="00D7763B">
        <w:rPr>
          <w:rFonts w:ascii="Times New Roman" w:eastAsia="宋体" w:hAnsi="Times New Roman" w:cs="Times New Roman"/>
          <w:i/>
          <w:sz w:val="22"/>
        </w:rPr>
        <w:t>arsB</w:t>
      </w:r>
      <w:r w:rsidR="00D7763B" w:rsidRPr="00D7763B">
        <w:rPr>
          <w:rFonts w:ascii="Times New Roman" w:eastAsia="宋体" w:hAnsi="Times New Roman" w:cs="Times New Roman"/>
          <w:sz w:val="22"/>
        </w:rPr>
        <w:t>)</w:t>
      </w:r>
      <w:r w:rsidR="00D7763B">
        <w:rPr>
          <w:rFonts w:ascii="Times New Roman" w:eastAsia="宋体" w:hAnsi="Times New Roman" w:cs="Times New Roman" w:hint="eastAsia"/>
          <w:sz w:val="22"/>
        </w:rPr>
        <w:t xml:space="preserve"> and</w:t>
      </w:r>
      <w:r w:rsidR="00D7763B" w:rsidRPr="00D7763B">
        <w:rPr>
          <w:rFonts w:ascii="Times New Roman" w:eastAsia="宋体" w:hAnsi="Times New Roman" w:cs="Times New Roman"/>
          <w:sz w:val="22"/>
        </w:rPr>
        <w:t xml:space="preserve"> arsenate reduction (</w:t>
      </w:r>
      <w:r w:rsidR="00D7763B" w:rsidRPr="00D7763B">
        <w:rPr>
          <w:rFonts w:ascii="Times New Roman" w:eastAsia="宋体" w:hAnsi="Times New Roman" w:cs="Times New Roman"/>
          <w:i/>
          <w:sz w:val="22"/>
        </w:rPr>
        <w:t>arsC</w:t>
      </w:r>
      <w:r w:rsidR="00D7763B" w:rsidRPr="00D7763B">
        <w:rPr>
          <w:rFonts w:ascii="Times New Roman" w:eastAsia="宋体" w:hAnsi="Times New Roman" w:cs="Times New Roman"/>
          <w:sz w:val="22"/>
        </w:rPr>
        <w:t>)</w:t>
      </w:r>
      <w:r>
        <w:rPr>
          <w:rFonts w:ascii="Times New Roman" w:eastAsia="宋体" w:hAnsi="Times New Roman" w:cs="Times New Roman" w:hint="eastAsia"/>
          <w:sz w:val="22"/>
        </w:rPr>
        <w:t>.</w:t>
      </w:r>
      <w:bookmarkStart w:id="0" w:name="_GoBack"/>
      <w:bookmarkEnd w:id="0"/>
    </w:p>
    <w:tbl>
      <w:tblPr>
        <w:tblW w:w="9103" w:type="dxa"/>
        <w:jc w:val="center"/>
        <w:tblInd w:w="-244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621"/>
        <w:gridCol w:w="1843"/>
        <w:gridCol w:w="1701"/>
        <w:gridCol w:w="1701"/>
      </w:tblGrid>
      <w:tr w:rsidR="00222968" w:rsidRPr="00F563FA" w:rsidTr="00222968">
        <w:trPr>
          <w:jc w:val="center"/>
        </w:trPr>
        <w:tc>
          <w:tcPr>
            <w:tcW w:w="2237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222968" w:rsidRPr="00F563FA" w:rsidRDefault="00222968" w:rsidP="0022296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Arsenic resistance genes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68" w:rsidRPr="00F563FA" w:rsidRDefault="00222968" w:rsidP="0022296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arsM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68" w:rsidRPr="00F563FA" w:rsidRDefault="00222968" w:rsidP="0022296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aoxB</w:t>
            </w:r>
          </w:p>
        </w:tc>
      </w:tr>
      <w:tr w:rsidR="00222968" w:rsidRPr="00F563FA" w:rsidTr="00222968">
        <w:trPr>
          <w:jc w:val="center"/>
        </w:trPr>
        <w:tc>
          <w:tcPr>
            <w:tcW w:w="223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222968" w:rsidRPr="00F563FA" w:rsidRDefault="00222968" w:rsidP="0022296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2968" w:rsidRPr="00F563FA" w:rsidRDefault="00222968" w:rsidP="0022296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68" w:rsidRPr="00F563FA" w:rsidRDefault="00222968" w:rsidP="0022296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968" w:rsidRPr="00F563FA" w:rsidRDefault="00222968" w:rsidP="0022296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2968" w:rsidRPr="00F563FA" w:rsidRDefault="00222968" w:rsidP="0022296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222968" w:rsidRPr="00F563FA" w:rsidTr="00222968">
        <w:trPr>
          <w:jc w:val="center"/>
        </w:trPr>
        <w:tc>
          <w:tcPr>
            <w:tcW w:w="2237" w:type="dxa"/>
            <w:tcBorders>
              <w:top w:val="single" w:sz="4" w:space="0" w:color="000000"/>
            </w:tcBorders>
          </w:tcPr>
          <w:p w:rsidR="00222968" w:rsidRPr="00F563FA" w:rsidRDefault="00222968" w:rsidP="0022296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arsA</w:t>
            </w:r>
          </w:p>
        </w:tc>
        <w:tc>
          <w:tcPr>
            <w:tcW w:w="1621" w:type="dxa"/>
            <w:tcBorders>
              <w:top w:val="single" w:sz="4" w:space="0" w:color="000000"/>
            </w:tcBorders>
            <w:vAlign w:val="center"/>
          </w:tcPr>
          <w:p w:rsidR="00222968" w:rsidRPr="00F563FA" w:rsidRDefault="00222968" w:rsidP="00222968">
            <w:pPr>
              <w:autoSpaceDN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0.513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22968" w:rsidRPr="00F563FA" w:rsidRDefault="00222968" w:rsidP="00222968">
            <w:pPr>
              <w:autoSpaceDN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0.001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2968" w:rsidRPr="00F563FA" w:rsidRDefault="00222968" w:rsidP="00222968">
            <w:pPr>
              <w:autoSpaceDN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0.407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222968" w:rsidRPr="00F563FA" w:rsidRDefault="00222968" w:rsidP="00222968">
            <w:pPr>
              <w:autoSpaceDN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0.002</w:t>
            </w:r>
          </w:p>
        </w:tc>
      </w:tr>
      <w:tr w:rsidR="00222968" w:rsidRPr="00F563FA" w:rsidTr="00222968">
        <w:trPr>
          <w:jc w:val="center"/>
        </w:trPr>
        <w:tc>
          <w:tcPr>
            <w:tcW w:w="2237" w:type="dxa"/>
          </w:tcPr>
          <w:p w:rsidR="00222968" w:rsidRPr="00F563FA" w:rsidRDefault="00222968" w:rsidP="0022296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arsB</w:t>
            </w:r>
          </w:p>
        </w:tc>
        <w:tc>
          <w:tcPr>
            <w:tcW w:w="1621" w:type="dxa"/>
            <w:vAlign w:val="center"/>
          </w:tcPr>
          <w:p w:rsidR="00222968" w:rsidRPr="00F563FA" w:rsidRDefault="00222968" w:rsidP="00222968">
            <w:pPr>
              <w:autoSpaceDN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0.575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222968" w:rsidRPr="00F563FA" w:rsidRDefault="00222968" w:rsidP="00222968">
            <w:pPr>
              <w:autoSpaceDN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0.001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2968" w:rsidRPr="00F563FA" w:rsidRDefault="00222968" w:rsidP="00222968">
            <w:pPr>
              <w:autoSpaceDN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0.625</w:t>
            </w:r>
          </w:p>
        </w:tc>
        <w:tc>
          <w:tcPr>
            <w:tcW w:w="1701" w:type="dxa"/>
          </w:tcPr>
          <w:p w:rsidR="00222968" w:rsidRPr="00F563FA" w:rsidRDefault="00222968" w:rsidP="00222968">
            <w:pPr>
              <w:autoSpaceDN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0.001</w:t>
            </w:r>
          </w:p>
        </w:tc>
      </w:tr>
      <w:tr w:rsidR="00222968" w:rsidRPr="00F563FA" w:rsidTr="00222968">
        <w:trPr>
          <w:jc w:val="center"/>
        </w:trPr>
        <w:tc>
          <w:tcPr>
            <w:tcW w:w="2237" w:type="dxa"/>
            <w:vAlign w:val="center"/>
          </w:tcPr>
          <w:p w:rsidR="00222968" w:rsidRPr="00F563FA" w:rsidRDefault="00222968" w:rsidP="0022296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arsC</w:t>
            </w:r>
          </w:p>
        </w:tc>
        <w:tc>
          <w:tcPr>
            <w:tcW w:w="1621" w:type="dxa"/>
            <w:vAlign w:val="center"/>
          </w:tcPr>
          <w:p w:rsidR="00222968" w:rsidRPr="00F563FA" w:rsidRDefault="00222968" w:rsidP="00222968">
            <w:pPr>
              <w:autoSpaceDN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0.526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222968" w:rsidRPr="00F563FA" w:rsidRDefault="00222968" w:rsidP="00222968">
            <w:pPr>
              <w:autoSpaceDN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0.001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2968" w:rsidRPr="00F563FA" w:rsidRDefault="00222968" w:rsidP="00222968">
            <w:pPr>
              <w:autoSpaceDN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0.642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22968" w:rsidRPr="00F563FA" w:rsidRDefault="00222968" w:rsidP="00222968">
            <w:pPr>
              <w:autoSpaceDN w:val="0"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kern w:val="0"/>
                <w:sz w:val="22"/>
              </w:rPr>
              <w:t>0.001</w:t>
            </w:r>
          </w:p>
        </w:tc>
      </w:tr>
    </w:tbl>
    <w:p w:rsidR="00222968" w:rsidRPr="00F563FA" w:rsidRDefault="00222968" w:rsidP="0022296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F563FA">
        <w:rPr>
          <w:rFonts w:ascii="Times New Roman" w:eastAsia="宋体" w:hAnsi="Times New Roman" w:cs="Times New Roman"/>
          <w:color w:val="000000"/>
          <w:kern w:val="0"/>
          <w:sz w:val="22"/>
        </w:rPr>
        <w:br w:type="page"/>
      </w:r>
    </w:p>
    <w:p w:rsidR="000177F4" w:rsidRPr="00F563FA" w:rsidRDefault="000177F4" w:rsidP="000177F4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F563FA">
        <w:rPr>
          <w:rFonts w:ascii="Times New Roman" w:eastAsia="宋体" w:hAnsi="Times New Roman" w:cs="Times New Roman"/>
          <w:color w:val="000000"/>
          <w:kern w:val="0"/>
          <w:sz w:val="22"/>
        </w:rPr>
        <w:lastRenderedPageBreak/>
        <w:t xml:space="preserve">Table </w:t>
      </w:r>
      <w:r w:rsidR="00222968">
        <w:rPr>
          <w:rFonts w:ascii="Times New Roman" w:eastAsia="宋体" w:hAnsi="Times New Roman" w:cs="Times New Roman" w:hint="eastAsia"/>
          <w:color w:val="000000"/>
          <w:kern w:val="0"/>
          <w:sz w:val="22"/>
        </w:rPr>
        <w:t>E</w:t>
      </w:r>
      <w:r w:rsidRPr="00F563FA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Diversity indices of the As functional genes of the five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geographically distributed soil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s.</w:t>
      </w:r>
    </w:p>
    <w:tbl>
      <w:tblPr>
        <w:tblW w:w="8222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552"/>
      </w:tblGrid>
      <w:tr w:rsidR="000177F4" w:rsidRPr="00F563FA" w:rsidTr="00222968">
        <w:trPr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Soil ID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Richness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Evenness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77F4" w:rsidRPr="00F563FA" w:rsidTr="00222968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462±27ab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6.13±0.10ab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0.994±0.000a</w:t>
            </w:r>
          </w:p>
        </w:tc>
      </w:tr>
      <w:tr w:rsidR="000177F4" w:rsidRPr="00F563FA" w:rsidTr="00222968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504±11a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6.22±0.04a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0.992±0.000b</w:t>
            </w:r>
          </w:p>
        </w:tc>
      </w:tr>
      <w:tr w:rsidR="000177F4" w:rsidRPr="00F563FA" w:rsidTr="00222968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425±22b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6.05±0.09bc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0.993±0.000ab</w:t>
            </w:r>
          </w:p>
        </w:tc>
      </w:tr>
      <w:tr w:rsidR="000177F4" w:rsidRPr="00F563FA" w:rsidTr="00222968">
        <w:trPr>
          <w:trHeight w:val="300"/>
        </w:trPr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381±12bc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5.94±0.06c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0.993±0.000b</w:t>
            </w:r>
          </w:p>
        </w:tc>
      </w:tr>
      <w:tr w:rsidR="000177F4" w:rsidRPr="00F563FA" w:rsidTr="00222968">
        <w:trPr>
          <w:trHeight w:val="30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UK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328±9c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5.79±0.05d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0.993±0.000ab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77F4" w:rsidRPr="00F563FA" w:rsidTr="00222968">
        <w:trPr>
          <w:trHeight w:val="312"/>
        </w:trPr>
        <w:tc>
          <w:tcPr>
            <w:tcW w:w="822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77F4" w:rsidRPr="00F563FA" w:rsidRDefault="000177F4" w:rsidP="002229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Note: Means ± SD in columns followed the same letter(s) are not statistically significant at 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 significance level.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a 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Detected As related functional gene </w:t>
            </w:r>
            <w:r w:rsidRPr="00F563FA">
              <w:rPr>
                <w:rFonts w:ascii="Times New Roman" w:hAnsi="Times New Roman" w:cs="Times New Roman"/>
              </w:rPr>
              <w:t>species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Shannon-Wiener index: higher numbers represent higher levels of diversity.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Evenness index.</w:t>
            </w:r>
          </w:p>
        </w:tc>
      </w:tr>
    </w:tbl>
    <w:p w:rsidR="000177F4" w:rsidRDefault="000177F4" w:rsidP="00F563FA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2"/>
        </w:rPr>
        <w:sectPr w:rsidR="000177F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5E60" w:rsidRPr="00F563FA" w:rsidRDefault="00CE5E60" w:rsidP="00CE5E60">
      <w:pPr>
        <w:rPr>
          <w:rFonts w:ascii="Times New Roman" w:hAnsi="Times New Roman" w:cs="Times New Roman"/>
        </w:rPr>
      </w:pPr>
      <w:r w:rsidRPr="00F563FA">
        <w:rPr>
          <w:rFonts w:ascii="Times New Roman" w:eastAsia="宋体" w:hAnsi="Times New Roman" w:cs="Times New Roman"/>
          <w:color w:val="000000"/>
          <w:kern w:val="0"/>
          <w:sz w:val="22"/>
        </w:rPr>
        <w:lastRenderedPageBreak/>
        <w:t xml:space="preserve">Table </w:t>
      </w:r>
      <w:r w:rsidR="00F563FA" w:rsidRPr="00F563FA">
        <w:rPr>
          <w:rFonts w:ascii="Times New Roman" w:eastAsia="宋体" w:hAnsi="Times New Roman" w:cs="Times New Roman"/>
          <w:color w:val="000000"/>
          <w:kern w:val="0"/>
          <w:sz w:val="22"/>
        </w:rPr>
        <w:t>F</w:t>
      </w:r>
      <w:r w:rsidRPr="00F563FA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</w:t>
      </w:r>
      <w:r w:rsidR="0010147C" w:rsidRPr="00F563FA">
        <w:rPr>
          <w:rFonts w:ascii="Times New Roman" w:hAnsi="Times New Roman" w:cs="Times New Roman"/>
          <w:szCs w:val="21"/>
        </w:rPr>
        <w:t xml:space="preserve">Sequences of all orders in each </w:t>
      </w:r>
      <w:r w:rsidR="00134EF6">
        <w:rPr>
          <w:rFonts w:ascii="Times New Roman" w:hAnsi="Times New Roman" w:cs="Times New Roman" w:hint="eastAsia"/>
          <w:szCs w:val="21"/>
        </w:rPr>
        <w:t>soil.</w:t>
      </w:r>
    </w:p>
    <w:tbl>
      <w:tblPr>
        <w:tblW w:w="8798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4"/>
        <w:gridCol w:w="1020"/>
        <w:gridCol w:w="1015"/>
        <w:gridCol w:w="1020"/>
        <w:gridCol w:w="1015"/>
        <w:gridCol w:w="1244"/>
      </w:tblGrid>
      <w:tr w:rsidR="0010147C" w:rsidRPr="00F563FA" w:rsidTr="0010147C">
        <w:trPr>
          <w:trHeight w:val="270"/>
        </w:trPr>
        <w:tc>
          <w:tcPr>
            <w:tcW w:w="3484" w:type="dxa"/>
            <w:tcBorders>
              <w:top w:val="single" w:sz="12" w:space="0" w:color="auto"/>
              <w:bottom w:val="single" w:sz="4" w:space="0" w:color="auto"/>
            </w:tcBorders>
          </w:tcPr>
          <w:p w:rsidR="0010147C" w:rsidRPr="00F563FA" w:rsidRDefault="0010147C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:rsidR="0010147C" w:rsidRPr="00F563FA" w:rsidRDefault="0010147C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</w:tcPr>
          <w:p w:rsidR="0010147C" w:rsidRPr="00F563FA" w:rsidRDefault="0010147C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:rsidR="0010147C" w:rsidRPr="00F563FA" w:rsidRDefault="0010147C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</w:tcPr>
          <w:p w:rsidR="0010147C" w:rsidRPr="00F563FA" w:rsidRDefault="0010147C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</w:tcPr>
          <w:p w:rsidR="0010147C" w:rsidRPr="00F563FA" w:rsidRDefault="0010147C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  <w:tcBorders>
              <w:top w:val="single" w:sz="4" w:space="0" w:color="auto"/>
            </w:tcBorders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Acidimicrobiales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57.64 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59.32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37.55 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36.94 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18.48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Actinomycetales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95.18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396.22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120.18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83.42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97.24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Alphaproteobacteria_incertae_sedis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39.50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28.51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16.18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20.00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13.48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Alteromonadales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5.04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1.92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14.24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3.67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3.62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Anaerolineales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559.80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249.06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502.42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733.88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65.36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Armatimonadales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0.77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2.95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0.36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1.09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Bacillales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120.74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177.99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80.77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78.53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123.09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Bacteroidales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16.62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19.26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233.10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179.70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36.67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Bdellovibrionales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27.89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19.55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39.54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27.79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80.21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Burkholderiales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398.52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361.06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614.31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1174.12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755.03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Caldilineales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30.59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23.89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17.99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40.21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4.37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Caulobacterales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25.97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98.05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296.41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245.10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380.68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Chlamydiales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7.70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Chloroflexales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1.93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2.96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6.25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Chromatiales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29.43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22.51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9.71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12.16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6.14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Chthonomonadales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6.94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9.80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8.28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2.93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2.17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Clostridiales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109.86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145.26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658.24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896.75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942.42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Coriobacteriales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8.49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8.90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42.80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64.86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25.02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Deinococcales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5.82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Desulfarculales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5.03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0.39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Desulfobacterales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18.97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16.68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27.67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27.04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15.63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Desulfovibrionales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6.20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3.49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21.01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7.42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13.43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Desulfurococcales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0.77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3.67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1.49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2.18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Desulfuromonadales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121.22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118.16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225.59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316.42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455.38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Enterobacteriales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5.03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4.25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4.88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25.61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2.90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Erysipelotrichales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0.36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Fervidicoccales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299.23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94.50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118.61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122.30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23.94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Flavobacteriales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26.68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65.10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217.67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254.78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196.58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Gammaproteobacteria_incertae_sedis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27.13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12.94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65.36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10.82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6.18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Gemmatimonadales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113.75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141.25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91.81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93.68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229.60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Halanaerobiales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4.64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5.24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5.16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0.73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Herpetosiphonales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1.59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Holophagales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0.38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1.49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5.81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Hydrogenophilales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1.55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4.65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17.30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6.24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10.15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Ignavibacteriales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23.21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49.43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92.76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75.98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121.21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Kiloniellales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0.38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0.38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0.75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Ktedonobacterales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1.56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Lactobacillales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1.87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2.22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Legionellales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10.49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18.16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6.38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4.49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7.24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Methanobacteriales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12.37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5.45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6.36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13.14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Methanocellales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0.38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4.14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4.12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0.72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Methanomicrobiales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0.78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Methanosarcinales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0.77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1.12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1.47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0.73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Methylococcales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11.22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7.42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91.08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61.04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18.12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Methylophilales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2.41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3.39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Myxococcales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407.53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358.44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488.77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502.95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259.90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Natranaerobiales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23.59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12.22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17.26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10.84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33.68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Neisseriales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53.90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41.34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15.73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16.06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49.42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Nitrosomonadales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43.01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91.31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37.57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19.40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33.41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Nitrospirales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110.78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57.13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28.53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6.87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11.96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Oceanospirillales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8.54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10.49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9.37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29.29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0.73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Opitutales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12.77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23.02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70.23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25.34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65.78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Parvularculales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1.59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0.37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Phycisphaerales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6.59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3.10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1.89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1.08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0.73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Planctomycetales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292.17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255.06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116.26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165.21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288.03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Pseudomonadales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36.01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20.05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38.72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25.09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8.70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Rhizobiales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249.98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406.23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323.06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413.07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467.34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Rhodobacterales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27.90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29.18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102.22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44.79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17.45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Rhodocyclales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488.74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260.46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319.67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164.23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163.73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Rhodospirillales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100.26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97.45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172.19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160.88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290.59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Rickettsiales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1.16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5.51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2.53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Rubrobacterales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1.54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0.82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Solirubrobacterales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145.50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171.54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112.32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97.77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38.82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Sphaerobacterales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1.55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3.55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0.37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Sphingobacteriales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381.72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391.91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644.67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612.36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692.71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Sphingomonadales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235.73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427.45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165.30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178.00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296.17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Spirochaetales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1.55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33.09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9.40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23.83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Syntrophobacterales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83.95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59.65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60.34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39.58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22.92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Thermoanaerobacterales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8.51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4.67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8.25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12.25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7.64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Thermogemmatisporales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2.78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Thermoleophilales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57.27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48.62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80.48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33.45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5.80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Thermoplasmatales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0.78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0.00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9.02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9.19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1.09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Thermoproteales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5.01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4.28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8.62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6.25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1.09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Thiotrichales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17.87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5.47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0.76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1.14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0.73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Verrucomicrobiales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10.87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21.97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19.85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19.46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19.19 </w:t>
            </w:r>
          </w:p>
        </w:tc>
      </w:tr>
      <w:tr w:rsidR="009351E1" w:rsidRPr="00F563FA" w:rsidTr="0010147C">
        <w:trPr>
          <w:trHeight w:val="270"/>
        </w:trPr>
        <w:tc>
          <w:tcPr>
            <w:tcW w:w="3484" w:type="dxa"/>
          </w:tcPr>
          <w:p w:rsidR="009351E1" w:rsidRPr="00F563FA" w:rsidRDefault="009351E1" w:rsidP="00BE6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sz w:val="20"/>
                <w:szCs w:val="20"/>
              </w:rPr>
              <w:t>Xanthomonadales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212.13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154.69 </w:t>
            </w:r>
          </w:p>
        </w:tc>
        <w:tc>
          <w:tcPr>
            <w:tcW w:w="1020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102.07 </w:t>
            </w:r>
          </w:p>
        </w:tc>
        <w:tc>
          <w:tcPr>
            <w:tcW w:w="1015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52.38 </w:t>
            </w:r>
          </w:p>
        </w:tc>
        <w:tc>
          <w:tcPr>
            <w:tcW w:w="1244" w:type="dxa"/>
          </w:tcPr>
          <w:p w:rsidR="009351E1" w:rsidRPr="00F563FA" w:rsidRDefault="009351E1" w:rsidP="00BA6FD0">
            <w:pPr>
              <w:rPr>
                <w:rFonts w:ascii="Times New Roman" w:hAnsi="Times New Roman" w:cs="Times New Roman"/>
              </w:rPr>
            </w:pPr>
            <w:r w:rsidRPr="00F563FA">
              <w:rPr>
                <w:rFonts w:ascii="Times New Roman" w:hAnsi="Times New Roman" w:cs="Times New Roman"/>
              </w:rPr>
              <w:t xml:space="preserve">99.06 </w:t>
            </w:r>
          </w:p>
        </w:tc>
      </w:tr>
    </w:tbl>
    <w:p w:rsidR="00CE5E60" w:rsidRPr="00F563FA" w:rsidRDefault="00CE5E60">
      <w:pPr>
        <w:rPr>
          <w:rFonts w:ascii="Times New Roman" w:hAnsi="Times New Roman" w:cs="Times New Roman"/>
        </w:rPr>
      </w:pPr>
    </w:p>
    <w:p w:rsidR="00CE5E60" w:rsidRPr="00F563FA" w:rsidRDefault="00CE5E60">
      <w:pPr>
        <w:rPr>
          <w:rFonts w:ascii="Times New Roman" w:hAnsi="Times New Roman" w:cs="Times New Roman"/>
        </w:rPr>
      </w:pPr>
    </w:p>
    <w:p w:rsidR="00CE5E60" w:rsidRPr="00F563FA" w:rsidRDefault="00CE5E60">
      <w:pPr>
        <w:rPr>
          <w:rFonts w:ascii="Times New Roman" w:hAnsi="Times New Roman" w:cs="Times New Roman"/>
        </w:rPr>
      </w:pPr>
    </w:p>
    <w:p w:rsidR="0010147C" w:rsidRPr="00F563FA" w:rsidRDefault="0010147C">
      <w:pPr>
        <w:rPr>
          <w:rFonts w:ascii="Times New Roman" w:hAnsi="Times New Roman" w:cs="Times New Roman"/>
        </w:rPr>
      </w:pPr>
    </w:p>
    <w:p w:rsidR="0010147C" w:rsidRPr="00F563FA" w:rsidRDefault="0010147C">
      <w:pPr>
        <w:rPr>
          <w:rFonts w:ascii="Times New Roman" w:hAnsi="Times New Roman" w:cs="Times New Roman"/>
        </w:rPr>
      </w:pPr>
    </w:p>
    <w:p w:rsidR="0010147C" w:rsidRPr="00F563FA" w:rsidRDefault="0010147C">
      <w:pPr>
        <w:rPr>
          <w:rFonts w:ascii="Times New Roman" w:hAnsi="Times New Roman" w:cs="Times New Roman"/>
        </w:rPr>
      </w:pPr>
    </w:p>
    <w:p w:rsidR="0010147C" w:rsidRPr="00F563FA" w:rsidRDefault="0010147C">
      <w:pPr>
        <w:rPr>
          <w:rFonts w:ascii="Times New Roman" w:hAnsi="Times New Roman" w:cs="Times New Roman"/>
        </w:rPr>
      </w:pPr>
    </w:p>
    <w:p w:rsidR="0010147C" w:rsidRPr="00F563FA" w:rsidRDefault="0010147C">
      <w:pPr>
        <w:rPr>
          <w:rFonts w:ascii="Times New Roman" w:hAnsi="Times New Roman" w:cs="Times New Roman"/>
        </w:rPr>
      </w:pPr>
    </w:p>
    <w:p w:rsidR="00CE5E60" w:rsidRPr="00F563FA" w:rsidRDefault="00CE5E60">
      <w:pPr>
        <w:rPr>
          <w:rFonts w:ascii="Times New Roman" w:hAnsi="Times New Roman" w:cs="Times New Roman"/>
        </w:rPr>
      </w:pPr>
    </w:p>
    <w:p w:rsidR="00CE5E60" w:rsidRPr="00F563FA" w:rsidRDefault="00CE5E60">
      <w:pPr>
        <w:rPr>
          <w:rFonts w:ascii="Times New Roman" w:hAnsi="Times New Roman" w:cs="Times New Roman"/>
        </w:rPr>
      </w:pPr>
    </w:p>
    <w:p w:rsidR="0010147C" w:rsidRPr="00F563FA" w:rsidRDefault="0010147C" w:rsidP="0010147C">
      <w:pPr>
        <w:spacing w:line="480" w:lineRule="auto"/>
        <w:rPr>
          <w:rFonts w:ascii="Times New Roman" w:eastAsia="宋体" w:hAnsi="Times New Roman" w:cs="Times New Roman"/>
          <w:szCs w:val="21"/>
        </w:rPr>
      </w:pPr>
      <w:r w:rsidRPr="00F563FA">
        <w:rPr>
          <w:rFonts w:ascii="Times New Roman" w:eastAsia="宋体" w:hAnsi="Times New Roman" w:cs="Times New Roman"/>
          <w:color w:val="000000"/>
          <w:kern w:val="0"/>
          <w:sz w:val="22"/>
        </w:rPr>
        <w:lastRenderedPageBreak/>
        <w:t xml:space="preserve">Table </w:t>
      </w:r>
      <w:r w:rsidR="00F563FA" w:rsidRPr="00F563FA">
        <w:rPr>
          <w:rFonts w:ascii="Times New Roman" w:eastAsia="宋体" w:hAnsi="Times New Roman" w:cs="Times New Roman"/>
          <w:color w:val="000000"/>
          <w:kern w:val="0"/>
          <w:sz w:val="22"/>
        </w:rPr>
        <w:t>G</w:t>
      </w:r>
      <w:r w:rsidRPr="00F563FA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F563FA">
        <w:rPr>
          <w:rFonts w:ascii="Times New Roman" w:eastAsia="宋体" w:hAnsi="Times New Roman" w:cs="Times New Roman"/>
          <w:szCs w:val="21"/>
        </w:rPr>
        <w:t xml:space="preserve">Sequences of all families in each </w:t>
      </w:r>
      <w:r w:rsidR="00134EF6">
        <w:rPr>
          <w:rFonts w:ascii="Times New Roman" w:eastAsia="宋体" w:hAnsi="Times New Roman" w:cs="Times New Roman" w:hint="eastAsia"/>
          <w:szCs w:val="21"/>
        </w:rPr>
        <w:t>soil.</w:t>
      </w:r>
    </w:p>
    <w:tbl>
      <w:tblPr>
        <w:tblW w:w="8847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1276"/>
        <w:gridCol w:w="1134"/>
        <w:gridCol w:w="1185"/>
        <w:gridCol w:w="1015"/>
        <w:gridCol w:w="1097"/>
      </w:tblGrid>
      <w:tr w:rsidR="0010147C" w:rsidRPr="00F563FA" w:rsidTr="00BE6BD1">
        <w:trPr>
          <w:trHeight w:val="270"/>
        </w:trPr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:rsidR="0010147C" w:rsidRPr="00F563FA" w:rsidRDefault="0010147C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0147C" w:rsidRPr="00F563FA" w:rsidRDefault="0010147C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0147C" w:rsidRPr="00F563FA" w:rsidRDefault="0010147C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10147C" w:rsidRPr="00F563FA" w:rsidRDefault="0010147C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</w:tcPr>
          <w:p w:rsidR="0010147C" w:rsidRPr="00F563FA" w:rsidRDefault="0010147C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:rsidR="0010147C" w:rsidRPr="00F563FA" w:rsidRDefault="0010147C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UK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  <w:tcBorders>
              <w:top w:val="single" w:sz="12" w:space="0" w:color="auto"/>
            </w:tcBorders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Anaerolineaceae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559.80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249.06 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502.42 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733.88 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65.36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Chitinophagaceae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300.34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328.41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561.89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518.12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461.89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Planctomycetaceae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292.17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255.06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116.26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165.21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288.03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Sphingomonadaceae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211.32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411.26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152.27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129.11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256.99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Sinobacteraceae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137.41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36.44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44.66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16.69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Rhodocyclaceae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126.26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57.23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251.85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125.82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125.66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Hyphomicrobiaceae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121.45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192.66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123.46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141.96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171.58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Comamonadaceae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118.43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126.63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318.04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949.54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392.96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Gemmatimonadaceae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113.75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141.25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91.81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93.68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229.60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Nitrospiraceae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110.78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57.13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28.53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6.87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11.96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Cystobacteraceae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109.85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90.59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144.31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173.21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169.81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Oxalobacteraceae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102.32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74.68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156.58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93.94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252.29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Fervidicoccaceae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99.00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13.76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115.52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3.64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Rhodospirillaceae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73.95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52.50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116.73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77.12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165.60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Polyangiaceae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72.75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62.53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121.66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95.72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21.44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Solirubrobacteraceae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64.60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61.80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35.63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24.23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15.23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Xanthomonadaceae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63.49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105.36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51.78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29.80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90.71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Pasteuriaceae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59.21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36.10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24.76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19.45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9.06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Conexibacteraceae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58.80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73.10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64.25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40.37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11.97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Geobacteraceae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55.74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79.62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196.66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301.76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451.73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Kofleriaceae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45.30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29.73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33.39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21.80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9.07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Cytophagaceae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40.31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20.21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21.66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24.82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201.76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Bacillaceae 1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37.14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88.55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18.81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9.69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52.66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Acidimicrobineae_incertae_sedis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35.99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33.03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21.05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20.77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5.43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Myxococcaceae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35.98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32.56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38.28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15.97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10.15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Clostridiaceae 1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32.86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63.33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274.11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274.42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251.27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Rhodobiaceae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31.76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17.68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17.60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9.02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Caldilineaceae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30.59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23.89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17.99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40.21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Burkholderiaceae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30.22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68.23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14.80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21.42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Phaselicystidaceae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28.66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15.33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17.70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15.52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6.52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Desulfuromonadaceae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27.11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2.34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14.67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5.29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1.46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Bradyrhizobiaceae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26.30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50.90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25.57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37.02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24.31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Cryomorphaceae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26.30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45.29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212.76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234.71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75.45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Thermoleophilaceae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23.97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12.13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7.92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5.55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3.27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Ignavibacteriaceae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23.21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49.43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92.76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75.98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121.21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Bdellovibrionaceae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22.87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9.87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27.20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13.24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64.95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Haliangiaceae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22.82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54.19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50.63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37.38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12.74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Erythrobacteraceae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22.09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14.15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1.90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40.80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29.01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Acetobacteraceae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21.67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32.39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13.49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29.27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50.09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Alcaligenaceae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20.49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12.94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9.01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5.60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8.30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Saprospiraceae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19.27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32.86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1.87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2.18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Ruminococcaceae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19.37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9.06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47.72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73.34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105.43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Micromonosporaceae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17.80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40.08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34.19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7.30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5.06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Caulobacteraceae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17.08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37.34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244.79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219.56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311.27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Syntrophaceae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17.03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6.59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21.33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Marinilabiaceae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16.62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19.26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231.97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179.70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36.67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Acidimicrobiaceae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15.84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15.28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8.82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11.94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15.50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19.41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65.20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23.00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11.64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Xanthobacteraceae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15.12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49.90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32.69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49.30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Syntrophobacteraceae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13.91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5.85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16.88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4.83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22.56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Nannocystaceae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13.19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13.74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17.46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2.17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13.18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0.80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6.34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13.03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Family I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12.79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9.82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4.83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18.79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71.43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Neisseriaceae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12.79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5.91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2.92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10.11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Opitutaceae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12.77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23.02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70.23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25.34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65.78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Methanobacteriaceae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12.37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5.45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13.14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Gracilibacteraceae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12.36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26.19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132.90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207.34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195.75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Rhizobiales_incertae_sedis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11.97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20.78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46.49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33.41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34.89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Verrucomicrobiaceae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10.87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21.97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19.85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19.46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19.19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Nocardioidaceae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10.86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53.25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3.99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6.89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Sphingobacteriaceae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10.06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20.14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21.48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4.42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24.72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Methylobacteriaceae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9.68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11.78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6.40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6.53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Mycobacteriaceae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9.29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38.18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10.09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19.25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18.12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Beijerinckiaceae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8.91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15.74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19.57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18.24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47.56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Methylococcaceae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8.91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4.67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83.89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59.57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15.58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Rhodothermaceae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8.90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61.68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Intrasporangiaceae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8.54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36.16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18.75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14.33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22.13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Coriobacteriaceae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8.49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8.90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42.80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64.86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25.02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Coxiellaceae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8.17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9.84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Streptomycetaceae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8.11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21.13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3.40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3.27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Paenibacillaceae 1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7.73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9.93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4.43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9.07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Veillonellaceae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7.35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8.95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33.44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83.55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66.74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Pseudonocardiaceae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7.34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30.87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1.81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Syntrophorhabdaceae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6.97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5.84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27.02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13.34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Chthonomonadaceae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6.94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9.80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2.93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2.17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Phycisphaeraceae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6.59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3.10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1.08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Aurantimonadaceae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6.58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3.96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3.65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Phyllobacteriaceae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6.19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12.25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10.09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19.37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11.26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Iamiaceae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5.81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7.14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7.35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Planococcaceae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5.79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29.39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26.30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39.76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41.01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Peptococcaceae 2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5.43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5.04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11.27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11.99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13.40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Alicyclobacillaceae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5.43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7.81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1.83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Family XIII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5.03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5.82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450.29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20.81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6.91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Desulfobulbaceae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5.02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11.18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18.69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13.23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7.25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Methylocystaceae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4.65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13.59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21.51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Chromatiaceae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4.64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Jiangellaceae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4.63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Clostridiales_Incertae Sedis XVIII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4.26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2.57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Nitrosomonadaceae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3.88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10.66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27.51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13.05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31.59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Family VIII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3.87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11.82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Acidothermaceae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3.87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6.37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12.04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1.08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Alteromonadaceae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3.50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1.92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14.24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3.62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Bacillaceae 2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3.50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1.96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2.27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2.18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Desulfovibrionaceae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3.48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2.70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18.77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4.82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12.34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Family V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3.48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3.08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7.32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Lachnospiraceae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3.47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17.25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14.11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Heliobacteriaceae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3.09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5.97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2.26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3.27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Peptostreptococcaceae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3.09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4.69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21.04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28.45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7.24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Flammeovirgaceae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2.72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3.11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6.03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1.44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2.16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Family IX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2.70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19.15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31.61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6.19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Pseudomonadaceae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2.70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6.77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Brucellaceae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2.33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7.14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6.54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Bacteriovoracaceae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2.32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6.53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5.56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Microbacteriaceae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2.32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11.62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5.65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3.32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4.74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Enterobacteriaceae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1.93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3.45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25.61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2.54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Legionellaceae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1.93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Streptosporangiaceae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1.93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3.18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0.78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Clostridiales_Incertae Sedis XIII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1.55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5.04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28.50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50.72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92.19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Leptospiraceae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1.55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31.22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9.40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23.83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Rhizobiaceae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1.55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7.92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39.03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74.53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92.13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Sphaerobacteraceae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1.55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3.55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Hyphomonadaceae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1.55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1.55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16.01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7.37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18.85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Rubrobacteraceae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1.54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0.82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Clostridiaceae 4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3.74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Clostridiales_Incertae Sedis XI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1.55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11.68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22.13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20.31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Geodermatophilaceae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34.79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1.84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3.28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Rickettsiaceae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5.51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2.53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Sutterellaceae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Nocardiaceae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7.14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2.55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Thermoactinomycetaceae 1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1.89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Syntrophomonadaceae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10.18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12.09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7.97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Ectothiorhodospiraceae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1.16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3.70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Bacillales_incertae_sedis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0.78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Clostridiaceae 3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0.78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3.01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2.56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2.90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Micrococcaceae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0.78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60.01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3.01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21.08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Thermoplasmatales_incertae_sedis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0.78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9.02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9.19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Kineosporiaceae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4.76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Methanosarcinaceae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1.47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Desulfarculaceae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Family XI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0.77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2.21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Desulfohalobiaceae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Incertae Sedis III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1.98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Chloroflexaceae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1.93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2.96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6.25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Flavobacteriaceae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19.81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4.91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20.07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121.13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Moraxellaceae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14.74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9.94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5.81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Nakamurellaceae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0.82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Peptococcaceae I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1.44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Thermomonosporaceae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5.09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1.90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4.47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Armatimonadaceae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2.95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Eubacteriaceae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9.72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13.44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Methanocellaceae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4.12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Parachlamydiaceae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Peptococcaceae 1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2.36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16.17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10.40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29.03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Thiotrichales_incertae_sedis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Carnobacteriaceae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Catenulisporaceae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0.80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Cellulomonadaceae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1.56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13.36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4.34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Clostridiaceae 2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0.77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13.39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Clostridiales_Incertae Sedis IV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7.25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Clostridiales_Incertae Sedis XII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6.77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10.53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Clostridiales_Incertae Sedis XVI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Cohaesibacteraceae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1.84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Corynebacterineae_incertae_sedis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Deinococcaceae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Erysipelotrichaceae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0.36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Family IV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Family X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1.48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Herpetosiphonaceae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Holophagaceae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1.49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5.81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Hydrogenophilaceae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10.89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2.18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Incertae Sedis XI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4.50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8.49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27.26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Ktedonobacteraceae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Methanomicrobiales_incertae_sedis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0.78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Methylophilaceae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2.41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3.39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Natranaerobiaceae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Paenibacillaceae 2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0.80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Parvularculaceae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1.59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Porphyromonadaceae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Promicromonosporaceae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1.61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Simkaniaceae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6.53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Spirochaetaceae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1.86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Sporichthyaceae</w:t>
            </w:r>
          </w:p>
        </w:tc>
        <w:tc>
          <w:tcPr>
            <w:tcW w:w="1276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118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0.72 </w:t>
            </w:r>
          </w:p>
        </w:tc>
        <w:tc>
          <w:tcPr>
            <w:tcW w:w="1097" w:type="dxa"/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  <w:tcBorders>
              <w:bottom w:val="nil"/>
            </w:tcBorders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Thermoactinomycetaceae 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2.30 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tcBorders>
              <w:bottom w:val="nil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140" w:type="dxa"/>
            <w:tcBorders>
              <w:top w:val="nil"/>
              <w:bottom w:val="single" w:sz="12" w:space="0" w:color="auto"/>
            </w:tcBorders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Thiotrichaceae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0.76 </w:t>
            </w:r>
          </w:p>
        </w:tc>
        <w:tc>
          <w:tcPr>
            <w:tcW w:w="1185" w:type="dxa"/>
            <w:tcBorders>
              <w:top w:val="nil"/>
              <w:bottom w:val="single" w:sz="12" w:space="0" w:color="auto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15" w:type="dxa"/>
            <w:tcBorders>
              <w:top w:val="nil"/>
              <w:bottom w:val="single" w:sz="12" w:space="0" w:color="auto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  <w:tc>
          <w:tcPr>
            <w:tcW w:w="1097" w:type="dxa"/>
            <w:tcBorders>
              <w:top w:val="nil"/>
              <w:bottom w:val="single" w:sz="12" w:space="0" w:color="auto"/>
            </w:tcBorders>
            <w:vAlign w:val="center"/>
          </w:tcPr>
          <w:p w:rsidR="009351E1" w:rsidRPr="00F563FA" w:rsidRDefault="009351E1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2"/>
              </w:rPr>
              <w:t xml:space="preserve">0.00 </w:t>
            </w:r>
          </w:p>
        </w:tc>
      </w:tr>
    </w:tbl>
    <w:p w:rsidR="0010147C" w:rsidRPr="00F563FA" w:rsidRDefault="0010147C">
      <w:pPr>
        <w:rPr>
          <w:rFonts w:ascii="Times New Roman" w:hAnsi="Times New Roman" w:cs="Times New Roman"/>
        </w:rPr>
        <w:sectPr w:rsidR="0010147C" w:rsidRPr="00F563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147C" w:rsidRPr="00F563FA" w:rsidRDefault="0010147C" w:rsidP="0010147C">
      <w:pPr>
        <w:spacing w:line="480" w:lineRule="auto"/>
        <w:rPr>
          <w:rFonts w:ascii="Times New Roman" w:eastAsia="宋体" w:hAnsi="Times New Roman" w:cs="Times New Roman"/>
          <w:szCs w:val="21"/>
        </w:rPr>
      </w:pPr>
      <w:r w:rsidRPr="00F563FA">
        <w:rPr>
          <w:rFonts w:ascii="Times New Roman" w:eastAsia="宋体" w:hAnsi="Times New Roman" w:cs="Times New Roman"/>
          <w:color w:val="000000"/>
          <w:kern w:val="0"/>
          <w:sz w:val="22"/>
        </w:rPr>
        <w:lastRenderedPageBreak/>
        <w:t xml:space="preserve">Table </w:t>
      </w:r>
      <w:r w:rsidR="00F563FA" w:rsidRPr="00F563FA">
        <w:rPr>
          <w:rFonts w:ascii="Times New Roman" w:eastAsia="宋体" w:hAnsi="Times New Roman" w:cs="Times New Roman"/>
          <w:color w:val="000000"/>
          <w:kern w:val="0"/>
          <w:sz w:val="22"/>
        </w:rPr>
        <w:t>H</w:t>
      </w:r>
      <w:r w:rsidRPr="00F563FA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F563FA">
        <w:rPr>
          <w:rFonts w:ascii="Times New Roman" w:hAnsi="Times New Roman" w:cs="Times New Roman"/>
          <w:szCs w:val="21"/>
        </w:rPr>
        <w:t xml:space="preserve">Sequences of all genera in each </w:t>
      </w:r>
      <w:r w:rsidR="00134EF6">
        <w:rPr>
          <w:rFonts w:ascii="Times New Roman" w:hAnsi="Times New Roman" w:cs="Times New Roman" w:hint="eastAsia"/>
          <w:szCs w:val="21"/>
        </w:rPr>
        <w:t>soil.</w:t>
      </w:r>
    </w:p>
    <w:tbl>
      <w:tblPr>
        <w:tblW w:w="8897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6"/>
        <w:gridCol w:w="1015"/>
        <w:gridCol w:w="1015"/>
        <w:gridCol w:w="1015"/>
        <w:gridCol w:w="1015"/>
        <w:gridCol w:w="1251"/>
      </w:tblGrid>
      <w:tr w:rsidR="0010147C" w:rsidRPr="00F563FA" w:rsidTr="00BE6BD1">
        <w:trPr>
          <w:trHeight w:val="270"/>
        </w:trPr>
        <w:tc>
          <w:tcPr>
            <w:tcW w:w="3586" w:type="dxa"/>
            <w:tcBorders>
              <w:top w:val="single" w:sz="12" w:space="0" w:color="auto"/>
              <w:bottom w:val="single" w:sz="4" w:space="0" w:color="auto"/>
            </w:tcBorders>
          </w:tcPr>
          <w:p w:rsidR="0010147C" w:rsidRPr="00F563FA" w:rsidRDefault="0010147C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</w:tcPr>
          <w:p w:rsidR="0010147C" w:rsidRPr="00F563FA" w:rsidRDefault="0010147C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</w:tcPr>
          <w:p w:rsidR="0010147C" w:rsidRPr="00F563FA" w:rsidRDefault="0010147C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</w:tcPr>
          <w:p w:rsidR="0010147C" w:rsidRPr="00F563FA" w:rsidRDefault="0010147C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</w:tcPr>
          <w:p w:rsidR="0010147C" w:rsidRPr="00F563FA" w:rsidRDefault="0010147C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4" w:space="0" w:color="auto"/>
            </w:tcBorders>
          </w:tcPr>
          <w:p w:rsidR="0010147C" w:rsidRPr="00F563FA" w:rsidRDefault="0010147C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UK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  <w:tcBorders>
              <w:top w:val="single" w:sz="4" w:space="0" w:color="auto"/>
            </w:tcBorders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Gp6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1231.85 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1041.25 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552.49 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444.53 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192.02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Gp4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358.36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462.74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111.29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63.82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33.84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Bellilinea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343.40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153.33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303.75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363.62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9.82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Flavisolibacter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190.40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156.08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374.73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276.75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126.35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Sphingomonas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172.61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256.85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94.53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67.63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186.14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Gp7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214.50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122.43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94.02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Gp16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345.85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32.98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90.45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15.63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Longilinea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145.92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65.64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162.79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262.47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50.82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Steroidobacter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137.02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34.06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44.66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16.69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Gp25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135.91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51.34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8.62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Subdivision3_genera_incertae_sedis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131.20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121.83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183.74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327.42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Gp17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116.89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99.22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5.83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Gemmatimonas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113.75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141.25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91.81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93.68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229.60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Nitrospira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28.53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6.87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11.96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Gemmata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104.81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21.45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23.99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58.19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Anaeromyxobacter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100.18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79.21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127.01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165.85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163.27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Fervidicoccus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115.52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Hyphomicrobium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66.43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51.71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Gp3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57.68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76.87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179.59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Streptophyta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8.91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10.51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Zavarzinella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50.23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12.84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76.64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Pasteuria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59.21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19.45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9.06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Solirubrobacter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52.68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32.64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23.48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9.43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Spartobacteria_genera_incertae_sedis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56.30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403.94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78.68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80.98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Skermanella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54.18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32.67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16.27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Geobacter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52.65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72.58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196.66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301.76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451.73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Blastopirellula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50.32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32.62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23.48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21.13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Gp1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49.97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108.49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8.55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7.62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Chondromyces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47.62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36.81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48.96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11.27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Leptolinea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19.90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65.51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Terrimonas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20.65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11.74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32.50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Gp10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8.42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14.53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Oxalicibacterium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24.43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29.33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14.37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65.48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Armatimonadetes_gp5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28.69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28.44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17.78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16.79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Caldilinea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17.99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40.21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Methyloversatilis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7.70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Isosphaera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19.54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Levilinea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28.70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42.28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Azospira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27.44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Massilia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17.71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16.44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29.11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Brachymonas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4.43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Acidovorax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25.58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29.69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123.11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570.67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146.41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Clostridium sensu stricto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40.42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135.10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167.31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64.61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Thermoleophilum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23.97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7.92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5.55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Bacillariophyta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23.69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33.09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278.15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Byssovorax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57.47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39.41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Ignavibacterium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23.21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49.43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75.98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121.21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Sphingosinicella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22.85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129.62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25.91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40.56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23.94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Gp21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22.81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22.19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Conexibacter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21.68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45.07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9.79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Gp18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21.31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8.56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14.99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Desulfuromonas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20.54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Anderseniella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7.47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Lysobacter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19.71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22.48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Singulisphaera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18.97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44.57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8.98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14.83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Ferruginibacter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24.92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Pontibacter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Adhaeribacter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17.81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156.25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17.42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43.54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9.43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Ramlibacter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37.07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89.34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73.15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31.22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Xenophilus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17.29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23.66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88.48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14.94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Armatimonadetes_gp4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15.72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Geminicoccus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15.49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Gp22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15.45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Luteimonas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11.05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Tepidimonas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14.74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13.85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Limnobacter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14.74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4.65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Planctomyces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14.72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24.64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71.94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76.20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Armatimonadetes_gp2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14.69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19.52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63.35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67.08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66.03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Vampirovibrio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57.34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Phaselicystis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14.34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Kofleria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14.33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9.68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7.81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Gp5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16.32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Arenimonas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13.54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80.16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Dechloromonas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19.72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12.92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5.82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GpI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9.82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18.79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71.43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Aciditerrimonas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12.52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9.55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Methanobacterium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13.14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Rhodoplanes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12.35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50.18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33.59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7.28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Altererythrobacter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34.86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WS3_genera_incertae_sedis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16.96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9.06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7.64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Pyxidicoccus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11.58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16.03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7.45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11.24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Opitutus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11.22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69.85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23.49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65.78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Haliangium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11.21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14.96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BRC1_genera_incertae_sedis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10.83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24.88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30.48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Sulfuritalea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6.98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19.24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7.79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8.70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Phenylobacterium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10.49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226.07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138.16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245.24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Zoogloea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10.48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7.04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15.49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14.41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Marmoricola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10.47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Georgfuchsia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10.42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11.51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Bradyrhizobium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7.02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Gracilibacter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9.67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17.58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80.30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112.32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80.46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Mycobacterium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38.18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19.25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18.12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Aquabacterium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Sediminibacterium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5.70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13.42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Azoarcus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7.61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Ohtaekwangia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8.91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7.09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48.25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Clostridium III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8.52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5.52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44.74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65.57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Bdellovibrio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6.73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9.93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7.61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Olsenella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8.49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8.90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64.86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25.02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Aquicella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9.84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Rhizomicrobium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11.65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Azonexus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33.35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Niastella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20.18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Syntrophobacter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11.66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Pseudolabrys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37.71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13.29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32.60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Phycicoccus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15.92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7.42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Pseudofulvimonas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7.35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Desulfomonile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6.95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Chthonomonas/Armatimonadetes_gp3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6.94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Rhodopirellula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6.60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9.95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15.97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Phycisphaera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Filimonas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9.08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5.86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Haliscomenobacter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32.48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Microvirga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Erythrobacter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Micromonospora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9.42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Formivibrio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Novosphingobium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14.97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12.95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Brevundimonas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13.47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69.14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17.82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Ilumatobacter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Oceanibaculum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Tumebacillus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7.81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Comamonas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22.64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Cryptomonadaceae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Paenibacillus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7.62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Aquimonas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5.75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Virgisporangium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Pedomicrobium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Sterolibacterium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5.62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Gp9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Streptomyces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14.23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Paucimonas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4.65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Methylocystis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4.65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13.21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16.35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Pelobacter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4.65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Magnetospirillum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4.64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13.53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91.94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Jiangella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Chlorophyta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73.10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Naxibacter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7.61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Duganella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6.62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5.62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Verrucomicrobium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Herbaspirillum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10.84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15.25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35.92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Balneimonas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Methylocaldum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GpXIII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4.64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237.05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14.95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Chitiniphilus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Fervidicella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41.72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10.28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Gp15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Prosthecobacter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3.90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Cystobacter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6.65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15.35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Agaricicola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Acidothermus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5.57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10.90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Devosia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23.27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29.98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32.18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109.85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Acetivibrio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8.68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22.11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Herminiimonas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7.92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9.05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49.59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Ralstonia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Gp2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Nannocystis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8.54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Haliea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14.24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Craurococcus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Thiolamprovum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Saccharopolyspora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Oxalobacter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17.30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6.93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Sandarakinorhabdus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Piscinibacter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4.69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Enhygromyxa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4.46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Nitrosospira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10.66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12.69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31.59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Corallococcus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Roseibaca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6.42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Bauldia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6.92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Desulfobulbus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Sphingobium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6.70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Streptacidiphilus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6.90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Flavihumibacter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14.77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Limnohabitans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14.79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21.75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Syntrophus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Variovorax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6.68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10.48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33.25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17.38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Iamia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Syntrophorhabdus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14.66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5.98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Lacibacter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30.69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50.78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Defluviicoccus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4.87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Dongia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5.58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GpVIII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Caldimonas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Desulfovibrio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Emticicia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25.95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Gp11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Rubellimicrobium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Myxococcus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Alkaliflexus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62.65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71.03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Desulfovirga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10.87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10.90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Agromyces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Sporacetigenium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21.37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Planococcus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7.43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19.76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Azotobacter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Aquaspirillum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Cytophaga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Desulfatirhabdium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Lysinibacillus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Plesiocystis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OP11_genera_incertae_sedis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Enterobacter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24.83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Afipia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8.68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5.95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Hyalangium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4.46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Legionella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Pedobacter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18.54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Nitrobacter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Solitalea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Afifella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Alicycliphilus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Lewinella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GpV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Chitinophaga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8.41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Desulfocapsa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18.69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12.87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6.88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Leptothrix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30.14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Gp12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Smithella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10.48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Anaerovorax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49.94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87.83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Fluviicola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Peredibacter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Janthinobacterium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29.87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Methylohalomonas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Thiobacter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Stella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8.96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14.18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Turneriella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31.22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9.40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23.83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Alterococcus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Azohydromonas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Clostridium XlVa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8.96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Haloferula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4.73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Lentzea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Sandaracinobacter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31.66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Sphaerobacter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Vasilyevaea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Brevibacillus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Hydrotalea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5.60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30.89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9.05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Pseudonocardia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Sporomusa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Undibacterium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42.80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Vulcanibacillus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Ponticaulis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12.66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17.76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Hydrogenophaga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7.87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31.44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91.35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Denitratisoma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39.70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6.85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Rubrobacter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Rhodomicrobium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Thermodesulforhabdus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Sporobacter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Blastochloris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7.47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Methylosarcina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Saccharofermentans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Desertibacter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3.54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Janibacter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12.70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4.49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20.31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Luteibacter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Beijerinckia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7.46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8.95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31.58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Mesorhizobium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10.94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Sedimentibacter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11.67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Solimonas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Verrucosispora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Amorphus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Actinoplanes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11.29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Anaerobacter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10.55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46.07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Cellulosilyticum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Dehalogenimonas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Cupriavidus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4.71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Salisaeta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61.68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Sporosarcina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10.83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15.21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26.87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Stigmatella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Blastomonas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Desulfacinum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Thioalkalispira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Caulobacter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11.54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48.21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Erythromicrobium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Ferrimicrobium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Niabella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Rhodocista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Roseateles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TM7_genera_incertae_sedis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Bryobacter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Fulvivirga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Gp23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Mycoplana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Orientia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Rubribacterium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Shinella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19.95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Thermogymnomonas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9.02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Amaricoccus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Archangium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Fulvimonas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Geosporobacter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Proteiniclasticum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9.78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Pullulanibacillus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Saccharibacillus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Stappia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Thermoflavimicrobium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Angustibacter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3.95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Catellatospora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Dactylosporangium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Ferrithrix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OD1_genera_incertae_sedis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9.74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34.33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Thiohalomonas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Bacteriovorax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Blastococcus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Centipeda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24.29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Flavitalea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9.46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35.98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Inquilinus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5.62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Methanosarcina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Nitrosomonas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Nonomuraea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Parasegetibacter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40.14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91.91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Sphaerisporangium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Sphingopyxis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6.90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Thermobrachium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36.09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16.66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Desulfarculus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Filomicrobium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Geothermobacter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Luteolibacter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6.74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Methylocapsa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Pseudoxanthomonas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13.15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Salinibacter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Salinispora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Sorangium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4.71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Acidisoma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Arthrobacter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53.21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Chelatococcus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Curvibacter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15.65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Ensifer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11.67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11.95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Hylemonella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Luedemannella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Pelotomaculum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4.48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Rhodovibrio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Thauera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Vogesella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Acidicaldus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Actinomadura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3.92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Actinomycetospora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Actinosynnema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Anoxybacillus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Aurantimonas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Clostridium XI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4.82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Delftia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Diaphorobacter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Flavobacterium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Kaistia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Nocardioides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13.48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3.99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Paenisporosarcina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Perlucidibaca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14.36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8.86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Porphyrobacter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Renibacterium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5.62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Roseiflexus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Rugosimonospora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Segetibacter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9.64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19.58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Selenomonas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Sinobacter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Subdivision5_genera_incertae_sedis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Acetitomaculum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Anaeroarcus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Armatimonas/Armatimonadetes_gp1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Asanoa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Caedibacter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Catelliglobosispora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Cellvibrio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GpXI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Labrys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Lutispora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Methanocella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Microtetraspora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Papillibacter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Parachlamydia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Propionispira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6.83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Rickettsia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Roseomonas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10.23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13.79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Simplicispira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28.87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7.68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Syntrophomonas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Tepidibacter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Acetanaerobacterium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Acetonema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Achromobacter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Acidisphaera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Acidobacterium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Acinetobacter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Actinoallomurus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Actinoalloteichus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Aeromicrobium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Albidiferax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52.93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4.68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Alloiococcus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Aminobacter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Ammoniphilus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Amnibacterium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Amycolatopsis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Anaerofustis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Anaerophaga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6.71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12.31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Anaerosporobacter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Ancylobacter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Aneurinibacillus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Aquincola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Aquisalibacillus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Aspromonas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Asticcacaulis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Azospirillum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8.66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24.30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64.98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Bangiophyceae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Beggiatoa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Belnapia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Bosea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Burkholderia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24.84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Caloramator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Castellaniella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Catenulispora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Cellulomonas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Cesiribacter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Chloroflexus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Chryseobacterium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Clostridium IV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Clostridium XlVb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Cohnella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Collimonas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Croceicoccus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4.41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Crossiella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Cryptanaerobacter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Curtobacterium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Dehalobacter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8.69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Deinobacterium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Dendrosporobacter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9.40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13.84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16.31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Desulfitibacter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Desulfitobacterium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Desulfobacca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Desulfopila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Desulforegula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Desulfosporosinus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Desulfurispora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Dethiobacter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Dokdonella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5.64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Dyadobacter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16.09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Dyella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5.97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Empedobacter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Escherichia/Shigella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Ethanoligenens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Falsibacillus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Ferribacterium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Flavonifractor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Fodinicurvata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Fontibacillus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Frateuria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Geodermatophilus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Geothrix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Gordonia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GpIX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Granulicella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Heliothrix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Herbiconiux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Herpetosiphon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Hirschia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Hymenobacter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Kineosporia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Knoellia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Kribbella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Kutzneria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Lampropedia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Leifsonia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Meniscus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Methanoregula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Methylomicrobium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13.43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Methylophilus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Methylovorus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Mitsuokella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Modestobacter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3.98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Mucilaginibacter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Nevskia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Nocardia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Oceanicaulis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Oligotropha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Orbus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Ornithinibacillus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Oryzihumus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Oscillibacter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Oxalophagus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Oxobacter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28.76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82.18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Pandoraea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Paracoccus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Parasporobacterium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Parvularcula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Pelomonas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1.81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Pelosinus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Pelospora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Phyllobacterium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Pilimelia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Pimelobacter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Planococcaceae_incertae_sedis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Planomicrobium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Planomonospora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Pleomorphomonas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Polaromonas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15.91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Polymorphospora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Prolixibacter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Promicromonospora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Propionispora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Propionivibrio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3.33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Pseudomonas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Rhizobium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31.12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62.47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71.11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Rhodanobacter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20.81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Rhodobium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Rhodoblastus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Rhodocyclus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Rhodocytophaga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Rhodopila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3.84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Rhodopseudomonas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Roseococcus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Rubritepida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Rudaea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Rummeliibacillus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Saccharothrix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Salinibacterium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Sarcina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Saxeibacter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Schlesneria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Shimazuella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Smaragdicoccus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Sphaerotilus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Sphingobacterium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Spirochaeta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Sporichthya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Sporocytophaga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Sporotalea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Sporotomaculum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2.54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Stakelama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Stenotrophomonas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Streptosporangium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1.61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Succinispira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Symbiobacterium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Syntrophothermus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Telmatospirillum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23.20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Terrabacter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Thermoactinomyces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Thermomonas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Thiobacillus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10.89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Thioprofundum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Turicibacter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Umezawaea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Virgibacillus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9351E1" w:rsidRPr="00F563FA" w:rsidTr="00BA6FD0">
        <w:trPr>
          <w:trHeight w:val="270"/>
        </w:trPr>
        <w:tc>
          <w:tcPr>
            <w:tcW w:w="3586" w:type="dxa"/>
          </w:tcPr>
          <w:p w:rsidR="009351E1" w:rsidRPr="00F563FA" w:rsidRDefault="009351E1" w:rsidP="0010147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63FA">
              <w:rPr>
                <w:rFonts w:ascii="Times New Roman" w:eastAsia="宋体" w:hAnsi="Times New Roman" w:cs="Times New Roman"/>
                <w:sz w:val="20"/>
                <w:szCs w:val="20"/>
              </w:rPr>
              <w:t>Xanthobacter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015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8.76 </w:t>
            </w:r>
          </w:p>
        </w:tc>
        <w:tc>
          <w:tcPr>
            <w:tcW w:w="1251" w:type="dxa"/>
            <w:vAlign w:val="center"/>
          </w:tcPr>
          <w:p w:rsidR="009351E1" w:rsidRPr="00F563FA" w:rsidRDefault="009351E1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56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4.37 </w:t>
            </w:r>
          </w:p>
        </w:tc>
      </w:tr>
    </w:tbl>
    <w:p w:rsidR="00BE6BD1" w:rsidRPr="00F563FA" w:rsidRDefault="00BE6BD1">
      <w:pPr>
        <w:rPr>
          <w:rFonts w:ascii="Times New Roman" w:hAnsi="Times New Roman" w:cs="Times New Roman"/>
        </w:rPr>
        <w:sectPr w:rsidR="00BE6BD1" w:rsidRPr="00F563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24C67" w:rsidRPr="00F563FA" w:rsidRDefault="00C24C67" w:rsidP="00C24C67">
      <w:pPr>
        <w:rPr>
          <w:rFonts w:ascii="Times New Roman" w:hAnsi="Times New Roman" w:cs="Times New Roman"/>
          <w:sz w:val="22"/>
        </w:rPr>
      </w:pPr>
      <w:r w:rsidRPr="00F563FA">
        <w:rPr>
          <w:rFonts w:ascii="Times New Roman" w:eastAsia="宋体" w:hAnsi="Times New Roman" w:cs="Times New Roman"/>
          <w:color w:val="000000"/>
          <w:kern w:val="0"/>
          <w:sz w:val="22"/>
        </w:rPr>
        <w:lastRenderedPageBreak/>
        <w:t xml:space="preserve">Table 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I</w:t>
      </w:r>
      <w:r w:rsidRPr="00F563FA">
        <w:rPr>
          <w:rFonts w:ascii="Times New Roman" w:hAnsi="Times New Roman" w:cs="Times New Roman"/>
          <w:sz w:val="22"/>
        </w:rPr>
        <w:t xml:space="preserve"> </w:t>
      </w:r>
      <w:r w:rsidRPr="00C20508">
        <w:rPr>
          <w:rFonts w:ascii="Times New Roman" w:hAnsi="Times New Roman"/>
        </w:rPr>
        <w:t xml:space="preserve">Principle </w:t>
      </w:r>
      <w:r>
        <w:rPr>
          <w:rFonts w:ascii="Times New Roman" w:hAnsi="Times New Roman" w:hint="eastAsia"/>
        </w:rPr>
        <w:t>c</w:t>
      </w:r>
      <w:r w:rsidRPr="00C20508">
        <w:rPr>
          <w:rFonts w:ascii="Times New Roman" w:hAnsi="Times New Roman"/>
        </w:rPr>
        <w:t xml:space="preserve">oordinate </w:t>
      </w:r>
      <w:r>
        <w:rPr>
          <w:rFonts w:ascii="Times New Roman" w:hAnsi="Times New Roman" w:hint="eastAsia"/>
        </w:rPr>
        <w:t>a</w:t>
      </w:r>
      <w:r w:rsidRPr="00C20508">
        <w:rPr>
          <w:rFonts w:ascii="Times New Roman" w:hAnsi="Times New Roman"/>
        </w:rPr>
        <w:t>nalysis (PCoA)</w:t>
      </w:r>
      <w:r w:rsidRPr="00647BB9">
        <w:rPr>
          <w:rFonts w:ascii="Times New Roman" w:hAnsi="Times New Roman" w:cs="Times New Roman"/>
          <w:sz w:val="22"/>
        </w:rPr>
        <w:t xml:space="preserve"> </w:t>
      </w:r>
      <w:r w:rsidRPr="00F563FA">
        <w:rPr>
          <w:rFonts w:ascii="Times New Roman" w:hAnsi="Times New Roman" w:cs="Times New Roman"/>
          <w:sz w:val="22"/>
        </w:rPr>
        <w:t>of GeoChip and 16S sequencing data with environmental properties among five arsenic contaminated soil</w:t>
      </w:r>
      <w:r w:rsidR="00134EF6">
        <w:rPr>
          <w:rFonts w:ascii="Times New Roman" w:hAnsi="Times New Roman" w:cs="Times New Roman" w:hint="eastAsia"/>
          <w:sz w:val="22"/>
        </w:rPr>
        <w:t>s</w:t>
      </w:r>
      <w:r w:rsidRPr="00F563FA">
        <w:rPr>
          <w:rFonts w:ascii="Times New Roman" w:hAnsi="Times New Roman" w:cs="Times New Roman"/>
          <w:sz w:val="22"/>
        </w:rPr>
        <w:t xml:space="preserve"> from different geographic locations.</w:t>
      </w:r>
    </w:p>
    <w:tbl>
      <w:tblPr>
        <w:tblW w:w="7722" w:type="dxa"/>
        <w:jc w:val="center"/>
        <w:tblInd w:w="93" w:type="dxa"/>
        <w:tblLook w:val="04A0" w:firstRow="1" w:lastRow="0" w:firstColumn="1" w:lastColumn="0" w:noHBand="0" w:noVBand="1"/>
      </w:tblPr>
      <w:tblGrid>
        <w:gridCol w:w="1629"/>
        <w:gridCol w:w="2833"/>
        <w:gridCol w:w="1559"/>
        <w:gridCol w:w="1701"/>
      </w:tblGrid>
      <w:tr w:rsidR="00C24C67" w:rsidRPr="00F563FA" w:rsidTr="00155EDE">
        <w:trPr>
          <w:trHeight w:val="285"/>
          <w:jc w:val="center"/>
        </w:trPr>
        <w:tc>
          <w:tcPr>
            <w:tcW w:w="44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Environmental variable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R/</w:t>
            </w:r>
            <w:r w:rsidRPr="00F563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C24C67" w:rsidRPr="00F563FA" w:rsidTr="00155EDE">
        <w:trPr>
          <w:trHeight w:val="285"/>
          <w:jc w:val="center"/>
        </w:trPr>
        <w:tc>
          <w:tcPr>
            <w:tcW w:w="446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4C67" w:rsidRPr="00F563FA" w:rsidRDefault="00C24C67" w:rsidP="00155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GeoChip 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16S OTUs</w:t>
            </w:r>
          </w:p>
        </w:tc>
      </w:tr>
      <w:tr w:rsidR="00C24C67" w:rsidRPr="00F563FA" w:rsidTr="00155EDE">
        <w:trPr>
          <w:trHeight w:val="270"/>
          <w:jc w:val="center"/>
        </w:trPr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Soil physicochemical parameters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506</w:t>
            </w:r>
            <w:r w:rsidRPr="00F563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/0.0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E645F0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645F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</w:t>
            </w:r>
            <w:r w:rsidRPr="00E645F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823</w:t>
            </w:r>
            <w:r w:rsidRPr="00E645F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/0.0</w:t>
            </w:r>
            <w:r w:rsidRPr="00E645F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01</w:t>
            </w:r>
          </w:p>
        </w:tc>
      </w:tr>
      <w:tr w:rsidR="00C24C67" w:rsidRPr="00F563FA" w:rsidTr="00155EDE">
        <w:trPr>
          <w:trHeight w:val="270"/>
          <w:jc w:val="center"/>
        </w:trPr>
        <w:tc>
          <w:tcPr>
            <w:tcW w:w="16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4C67" w:rsidRPr="00F563FA" w:rsidRDefault="00C24C67" w:rsidP="00155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SOC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72/0.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E645F0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E645F0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E645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694</w:t>
            </w:r>
            <w:r w:rsidRPr="00E645F0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/0.</w:t>
            </w:r>
            <w:r w:rsidRPr="00E645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005</w:t>
            </w:r>
          </w:p>
        </w:tc>
      </w:tr>
      <w:tr w:rsidR="00C24C67" w:rsidRPr="00F563FA" w:rsidTr="00155EDE">
        <w:trPr>
          <w:trHeight w:val="270"/>
          <w:jc w:val="center"/>
        </w:trPr>
        <w:tc>
          <w:tcPr>
            <w:tcW w:w="16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4C67" w:rsidRPr="00F563FA" w:rsidRDefault="00C24C67" w:rsidP="00155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Available phosphorus (mg/kg)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E645F0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E645F0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E645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511</w:t>
            </w:r>
            <w:r w:rsidRPr="00E645F0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/0.</w:t>
            </w:r>
            <w:r w:rsidRPr="00E645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E645F0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E645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0.519</w:t>
            </w:r>
            <w:r w:rsidRPr="00E645F0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/0.</w:t>
            </w:r>
            <w:r w:rsidRPr="00E645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004</w:t>
            </w:r>
          </w:p>
        </w:tc>
      </w:tr>
      <w:tr w:rsidR="00C24C67" w:rsidRPr="00F563FA" w:rsidTr="00155EDE">
        <w:trPr>
          <w:trHeight w:val="270"/>
          <w:jc w:val="center"/>
        </w:trPr>
        <w:tc>
          <w:tcPr>
            <w:tcW w:w="16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4C67" w:rsidRPr="00F563FA" w:rsidRDefault="00C24C67" w:rsidP="00155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Amorphous Fe (mg/kg)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E645F0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E645F0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0.2</w:t>
            </w:r>
            <w:r w:rsidRPr="00E645F0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64</w:t>
            </w:r>
            <w:r w:rsidRPr="00E645F0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/0.</w:t>
            </w:r>
            <w:r w:rsidRPr="00E645F0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E645F0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E645F0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E645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899</w:t>
            </w:r>
            <w:r w:rsidRPr="00E645F0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/0.</w:t>
            </w:r>
            <w:r w:rsidRPr="00E645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001</w:t>
            </w:r>
          </w:p>
        </w:tc>
      </w:tr>
      <w:tr w:rsidR="00C24C67" w:rsidRPr="00F563FA" w:rsidTr="00155EDE">
        <w:trPr>
          <w:trHeight w:val="270"/>
          <w:jc w:val="center"/>
        </w:trPr>
        <w:tc>
          <w:tcPr>
            <w:tcW w:w="16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4C67" w:rsidRPr="00F563FA" w:rsidRDefault="00C24C67" w:rsidP="00155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 As (μg/kg)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146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67" w:rsidRPr="00E645F0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E645F0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E645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9</w:t>
            </w:r>
            <w:r w:rsidRPr="00E645F0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45/0.</w:t>
            </w:r>
            <w:r w:rsidRPr="00E645F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001</w:t>
            </w:r>
          </w:p>
        </w:tc>
      </w:tr>
      <w:tr w:rsidR="00C24C67" w:rsidRPr="00F563FA" w:rsidTr="00155EDE">
        <w:trPr>
          <w:trHeight w:val="555"/>
          <w:jc w:val="center"/>
        </w:trPr>
        <w:tc>
          <w:tcPr>
            <w:tcW w:w="16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4C67" w:rsidRPr="00F563FA" w:rsidRDefault="00C24C67" w:rsidP="00155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C67" w:rsidRPr="00F563FA" w:rsidRDefault="00C24C67" w:rsidP="00155ED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Phosphate extractable As (μg/kg)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C67" w:rsidRPr="00E645F0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E645F0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</w:t>
            </w:r>
            <w:r w:rsidRPr="00E645F0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101</w:t>
            </w:r>
            <w:r w:rsidRPr="00E645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E645F0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0.</w:t>
            </w:r>
            <w:r w:rsidRPr="00E645F0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C67" w:rsidRPr="00E645F0" w:rsidRDefault="00C24C67" w:rsidP="00155E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645F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</w:t>
            </w:r>
            <w:r w:rsidRPr="00E645F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961</w:t>
            </w:r>
            <w:r w:rsidRPr="00E645F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/0.001</w:t>
            </w:r>
          </w:p>
        </w:tc>
      </w:tr>
    </w:tbl>
    <w:p w:rsidR="00C24C67" w:rsidRDefault="00C24C67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C24C67" w:rsidRDefault="00C24C67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br w:type="page"/>
      </w:r>
    </w:p>
    <w:p w:rsidR="0010147C" w:rsidRPr="00F563FA" w:rsidRDefault="00BE6BD1">
      <w:pPr>
        <w:rPr>
          <w:rFonts w:ascii="Times New Roman" w:hAnsi="Times New Roman" w:cs="Times New Roman"/>
          <w:sz w:val="22"/>
        </w:rPr>
      </w:pPr>
      <w:r w:rsidRPr="00F563FA">
        <w:rPr>
          <w:rFonts w:ascii="Times New Roman" w:eastAsia="宋体" w:hAnsi="Times New Roman" w:cs="Times New Roman"/>
          <w:color w:val="000000"/>
          <w:kern w:val="0"/>
          <w:sz w:val="22"/>
        </w:rPr>
        <w:lastRenderedPageBreak/>
        <w:t xml:space="preserve">Table </w:t>
      </w:r>
      <w:r w:rsidR="00C24C67">
        <w:rPr>
          <w:rFonts w:ascii="Times New Roman" w:eastAsia="宋体" w:hAnsi="Times New Roman" w:cs="Times New Roman" w:hint="eastAsia"/>
          <w:color w:val="000000"/>
          <w:kern w:val="0"/>
          <w:sz w:val="22"/>
        </w:rPr>
        <w:t>J</w:t>
      </w:r>
      <w:r w:rsidRPr="00F563FA">
        <w:rPr>
          <w:rFonts w:ascii="Times New Roman" w:hAnsi="Times New Roman" w:cs="Times New Roman"/>
          <w:sz w:val="22"/>
        </w:rPr>
        <w:t xml:space="preserve"> Mantel tests of GeoChip and 16S sequencing data with environmental properties among five arsenic contaminated</w:t>
      </w:r>
      <w:r w:rsidR="00145A24">
        <w:rPr>
          <w:rFonts w:ascii="Times New Roman" w:hAnsi="Times New Roman" w:cs="Times New Roman" w:hint="eastAsia"/>
          <w:sz w:val="22"/>
        </w:rPr>
        <w:t xml:space="preserve"> </w:t>
      </w:r>
      <w:r w:rsidRPr="00F563FA">
        <w:rPr>
          <w:rFonts w:ascii="Times New Roman" w:hAnsi="Times New Roman" w:cs="Times New Roman"/>
          <w:sz w:val="22"/>
        </w:rPr>
        <w:t>soil</w:t>
      </w:r>
      <w:r w:rsidR="00134EF6">
        <w:rPr>
          <w:rFonts w:ascii="Times New Roman" w:hAnsi="Times New Roman" w:cs="Times New Roman" w:hint="eastAsia"/>
          <w:sz w:val="22"/>
        </w:rPr>
        <w:t>s</w:t>
      </w:r>
      <w:r w:rsidRPr="00F563FA">
        <w:rPr>
          <w:rFonts w:ascii="Times New Roman" w:hAnsi="Times New Roman" w:cs="Times New Roman"/>
          <w:sz w:val="22"/>
        </w:rPr>
        <w:t xml:space="preserve"> from different geographic locations.</w:t>
      </w:r>
    </w:p>
    <w:tbl>
      <w:tblPr>
        <w:tblW w:w="7589" w:type="dxa"/>
        <w:jc w:val="center"/>
        <w:tblInd w:w="93" w:type="dxa"/>
        <w:tblLook w:val="04A0" w:firstRow="1" w:lastRow="0" w:firstColumn="1" w:lastColumn="0" w:noHBand="0" w:noVBand="1"/>
      </w:tblPr>
      <w:tblGrid>
        <w:gridCol w:w="1629"/>
        <w:gridCol w:w="2833"/>
        <w:gridCol w:w="1559"/>
        <w:gridCol w:w="1568"/>
      </w:tblGrid>
      <w:tr w:rsidR="00BE6BD1" w:rsidRPr="00F563FA" w:rsidTr="003F528E">
        <w:trPr>
          <w:trHeight w:val="285"/>
          <w:jc w:val="center"/>
        </w:trPr>
        <w:tc>
          <w:tcPr>
            <w:tcW w:w="44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BE6B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1" w:name="RANGE!A2"/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Environmental variable</w:t>
            </w:r>
            <w:bookmarkEnd w:id="1"/>
          </w:p>
        </w:tc>
        <w:tc>
          <w:tcPr>
            <w:tcW w:w="3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BE6B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R/</w:t>
            </w:r>
            <w:r w:rsidRPr="00F563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BE6BD1" w:rsidRPr="00F563FA" w:rsidTr="003F528E">
        <w:trPr>
          <w:trHeight w:val="285"/>
          <w:jc w:val="center"/>
        </w:trPr>
        <w:tc>
          <w:tcPr>
            <w:tcW w:w="446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6BD1" w:rsidRPr="00F563FA" w:rsidRDefault="00BE6BD1" w:rsidP="00BE6B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GeoChip 4.0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16S OTUs</w:t>
            </w:r>
          </w:p>
        </w:tc>
      </w:tr>
      <w:tr w:rsidR="00BE6BD1" w:rsidRPr="00F563FA" w:rsidTr="003F528E">
        <w:trPr>
          <w:trHeight w:val="270"/>
          <w:jc w:val="center"/>
        </w:trPr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BE6B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2" w:name="RANGE!A4"/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Soil physicochemical parameters</w:t>
            </w:r>
            <w:bookmarkEnd w:id="2"/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BE6BD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0.3</w:t>
            </w:r>
            <w:r w:rsidR="003F528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67</w:t>
            </w:r>
            <w:r w:rsidRPr="00F563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/0.00</w:t>
            </w:r>
            <w:r w:rsidR="003F528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0.320/0.039</w:t>
            </w:r>
          </w:p>
        </w:tc>
      </w:tr>
      <w:tr w:rsidR="00BE6BD1" w:rsidRPr="00F563FA" w:rsidTr="003F528E">
        <w:trPr>
          <w:trHeight w:val="270"/>
          <w:jc w:val="center"/>
        </w:trPr>
        <w:tc>
          <w:tcPr>
            <w:tcW w:w="16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6BD1" w:rsidRPr="00F563FA" w:rsidRDefault="00BE6BD1" w:rsidP="00BE6B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BE6BD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SOC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0.072/0.</w:t>
            </w:r>
            <w:r w:rsidR="003C12D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0.173/0.177</w:t>
            </w:r>
          </w:p>
        </w:tc>
      </w:tr>
      <w:tr w:rsidR="00BE6BD1" w:rsidRPr="00F563FA" w:rsidTr="003F528E">
        <w:trPr>
          <w:trHeight w:val="270"/>
          <w:jc w:val="center"/>
        </w:trPr>
        <w:tc>
          <w:tcPr>
            <w:tcW w:w="16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6BD1" w:rsidRPr="00F563FA" w:rsidRDefault="00BE6BD1" w:rsidP="00BE6B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BE6BD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Available phosphorus</w:t>
            </w:r>
            <w:r w:rsidR="003F528E"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(mg/kg)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="003F528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101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/0.</w:t>
            </w:r>
            <w:r w:rsidR="003F528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3C12D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-0.159/0.8</w:t>
            </w:r>
            <w:r w:rsidR="008D17B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00</w:t>
            </w:r>
          </w:p>
        </w:tc>
      </w:tr>
      <w:tr w:rsidR="00BE6BD1" w:rsidRPr="00F563FA" w:rsidTr="003F528E">
        <w:trPr>
          <w:trHeight w:val="270"/>
          <w:jc w:val="center"/>
        </w:trPr>
        <w:tc>
          <w:tcPr>
            <w:tcW w:w="16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6BD1" w:rsidRPr="00F563FA" w:rsidRDefault="00BE6BD1" w:rsidP="00BE6B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BE6BD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Amorphous Fe (mg/kg)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0.2</w:t>
            </w:r>
            <w:r w:rsidR="003F528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40</w:t>
            </w:r>
            <w:r w:rsidRPr="00F563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/0.0</w:t>
            </w:r>
            <w:r w:rsidR="003C12DD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0.132/0.177</w:t>
            </w:r>
          </w:p>
        </w:tc>
      </w:tr>
      <w:tr w:rsidR="00BE6BD1" w:rsidRPr="00F563FA" w:rsidTr="003F528E">
        <w:trPr>
          <w:trHeight w:val="270"/>
          <w:jc w:val="center"/>
        </w:trPr>
        <w:tc>
          <w:tcPr>
            <w:tcW w:w="16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6BD1" w:rsidRPr="00F563FA" w:rsidRDefault="00BE6BD1" w:rsidP="00BE6B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BE6BD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 As (μg/kg)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="003F528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102</w:t>
            </w: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/0.1</w:t>
            </w:r>
            <w:r w:rsidR="003C12D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0.145/0.103</w:t>
            </w:r>
          </w:p>
        </w:tc>
      </w:tr>
      <w:tr w:rsidR="00BE6BD1" w:rsidRPr="00F563FA" w:rsidTr="003F528E">
        <w:trPr>
          <w:trHeight w:val="555"/>
          <w:jc w:val="center"/>
        </w:trPr>
        <w:tc>
          <w:tcPr>
            <w:tcW w:w="16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6BD1" w:rsidRPr="00F563FA" w:rsidRDefault="00BE6BD1" w:rsidP="00BE6B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BE6BD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Phosphate extractable As (μg/kg)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0.3</w:t>
            </w:r>
            <w:r w:rsidR="003F528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33</w:t>
            </w:r>
            <w:r w:rsidRPr="00F563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/0.0</w:t>
            </w:r>
            <w:r w:rsidR="003F528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0</w:t>
            </w:r>
            <w:r w:rsidR="003C12DD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BD1" w:rsidRPr="00F563FA" w:rsidRDefault="00BE6BD1" w:rsidP="003F52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563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0.476/0.001</w:t>
            </w:r>
          </w:p>
        </w:tc>
      </w:tr>
    </w:tbl>
    <w:p w:rsidR="00CE5E60" w:rsidRPr="00F563FA" w:rsidRDefault="00CE5E60" w:rsidP="00155EDE">
      <w:pPr>
        <w:rPr>
          <w:rFonts w:ascii="Times New Roman" w:hAnsi="Times New Roman" w:cs="Times New Roman"/>
        </w:rPr>
      </w:pPr>
    </w:p>
    <w:sectPr w:rsidR="00CE5E60" w:rsidRPr="00F563FA" w:rsidSect="00155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9A" w:rsidRDefault="004D669A" w:rsidP="008275B1">
      <w:r>
        <w:separator/>
      </w:r>
    </w:p>
  </w:endnote>
  <w:endnote w:type="continuationSeparator" w:id="0">
    <w:p w:rsidR="004D669A" w:rsidRDefault="004D669A" w:rsidP="0082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15866"/>
      <w:docPartObj>
        <w:docPartGallery w:val="Page Numbers (Bottom of Page)"/>
        <w:docPartUnique/>
      </w:docPartObj>
    </w:sdtPr>
    <w:sdtEndPr/>
    <w:sdtContent>
      <w:p w:rsidR="00222968" w:rsidRDefault="002229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0E" w:rsidRPr="002E090E">
          <w:rPr>
            <w:noProof/>
            <w:lang w:val="zh-CN"/>
          </w:rPr>
          <w:t>18</w:t>
        </w:r>
        <w:r>
          <w:fldChar w:fldCharType="end"/>
        </w:r>
      </w:p>
    </w:sdtContent>
  </w:sdt>
  <w:p w:rsidR="00222968" w:rsidRDefault="002229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9A" w:rsidRDefault="004D669A" w:rsidP="008275B1">
      <w:r>
        <w:separator/>
      </w:r>
    </w:p>
  </w:footnote>
  <w:footnote w:type="continuationSeparator" w:id="0">
    <w:p w:rsidR="004D669A" w:rsidRDefault="004D669A" w:rsidP="0082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BB2"/>
    <w:multiLevelType w:val="multilevel"/>
    <w:tmpl w:val="32774BB2"/>
    <w:lvl w:ilvl="0">
      <w:start w:val="1"/>
      <w:numFmt w:val="upperLetter"/>
      <w:lvlText w:val="%1.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282C62"/>
    <w:multiLevelType w:val="singleLevel"/>
    <w:tmpl w:val="54282C62"/>
    <w:lvl w:ilvl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60"/>
    <w:rsid w:val="000125C8"/>
    <w:rsid w:val="0001508B"/>
    <w:rsid w:val="000177F4"/>
    <w:rsid w:val="00021012"/>
    <w:rsid w:val="00037878"/>
    <w:rsid w:val="000426AD"/>
    <w:rsid w:val="00044424"/>
    <w:rsid w:val="00067254"/>
    <w:rsid w:val="000674BA"/>
    <w:rsid w:val="0007058B"/>
    <w:rsid w:val="0007136C"/>
    <w:rsid w:val="0007174A"/>
    <w:rsid w:val="000749FF"/>
    <w:rsid w:val="00077682"/>
    <w:rsid w:val="00080E03"/>
    <w:rsid w:val="00085478"/>
    <w:rsid w:val="00094954"/>
    <w:rsid w:val="000A602B"/>
    <w:rsid w:val="000B5B7B"/>
    <w:rsid w:val="000D323E"/>
    <w:rsid w:val="000E6DA5"/>
    <w:rsid w:val="000F0087"/>
    <w:rsid w:val="0010147C"/>
    <w:rsid w:val="00104D9C"/>
    <w:rsid w:val="00110508"/>
    <w:rsid w:val="001226DF"/>
    <w:rsid w:val="00134EF6"/>
    <w:rsid w:val="00136ABB"/>
    <w:rsid w:val="00137220"/>
    <w:rsid w:val="00141ED2"/>
    <w:rsid w:val="0014453F"/>
    <w:rsid w:val="00145A24"/>
    <w:rsid w:val="00146584"/>
    <w:rsid w:val="00150F70"/>
    <w:rsid w:val="00155A26"/>
    <w:rsid w:val="00155EDE"/>
    <w:rsid w:val="001668EB"/>
    <w:rsid w:val="00167E9B"/>
    <w:rsid w:val="00171EEA"/>
    <w:rsid w:val="00173966"/>
    <w:rsid w:val="00176010"/>
    <w:rsid w:val="00181FA0"/>
    <w:rsid w:val="00182F06"/>
    <w:rsid w:val="00187680"/>
    <w:rsid w:val="001912CF"/>
    <w:rsid w:val="00195D39"/>
    <w:rsid w:val="00195DB5"/>
    <w:rsid w:val="001A7929"/>
    <w:rsid w:val="001B750F"/>
    <w:rsid w:val="001F1505"/>
    <w:rsid w:val="00210785"/>
    <w:rsid w:val="00212530"/>
    <w:rsid w:val="00212C25"/>
    <w:rsid w:val="00222968"/>
    <w:rsid w:val="00232CDF"/>
    <w:rsid w:val="00237211"/>
    <w:rsid w:val="00247F85"/>
    <w:rsid w:val="0025119C"/>
    <w:rsid w:val="00260787"/>
    <w:rsid w:val="00262E52"/>
    <w:rsid w:val="00266E0B"/>
    <w:rsid w:val="00273B9E"/>
    <w:rsid w:val="00277DF3"/>
    <w:rsid w:val="002916F0"/>
    <w:rsid w:val="00297E86"/>
    <w:rsid w:val="002B77D2"/>
    <w:rsid w:val="002C42A1"/>
    <w:rsid w:val="002D27E8"/>
    <w:rsid w:val="002D7937"/>
    <w:rsid w:val="002E090E"/>
    <w:rsid w:val="002F6E0A"/>
    <w:rsid w:val="0030055C"/>
    <w:rsid w:val="0030526D"/>
    <w:rsid w:val="0031525E"/>
    <w:rsid w:val="00326367"/>
    <w:rsid w:val="003363C4"/>
    <w:rsid w:val="00336BD6"/>
    <w:rsid w:val="00340F8C"/>
    <w:rsid w:val="003438BF"/>
    <w:rsid w:val="003668AD"/>
    <w:rsid w:val="00372EC4"/>
    <w:rsid w:val="003759B4"/>
    <w:rsid w:val="00376D31"/>
    <w:rsid w:val="003862FD"/>
    <w:rsid w:val="00387975"/>
    <w:rsid w:val="0039392E"/>
    <w:rsid w:val="003A285A"/>
    <w:rsid w:val="003B39F0"/>
    <w:rsid w:val="003B4BCD"/>
    <w:rsid w:val="003C0921"/>
    <w:rsid w:val="003C12DD"/>
    <w:rsid w:val="003D06A9"/>
    <w:rsid w:val="003F528E"/>
    <w:rsid w:val="003F55CB"/>
    <w:rsid w:val="004159AA"/>
    <w:rsid w:val="00417933"/>
    <w:rsid w:val="004204AF"/>
    <w:rsid w:val="00427C7B"/>
    <w:rsid w:val="00432F02"/>
    <w:rsid w:val="0043306A"/>
    <w:rsid w:val="00451D96"/>
    <w:rsid w:val="004573AE"/>
    <w:rsid w:val="00462760"/>
    <w:rsid w:val="00490EC7"/>
    <w:rsid w:val="004B4A26"/>
    <w:rsid w:val="004C6EE4"/>
    <w:rsid w:val="004D033A"/>
    <w:rsid w:val="004D669A"/>
    <w:rsid w:val="004E15A2"/>
    <w:rsid w:val="004E3126"/>
    <w:rsid w:val="004F509F"/>
    <w:rsid w:val="004F5DDB"/>
    <w:rsid w:val="004F775D"/>
    <w:rsid w:val="00504BF6"/>
    <w:rsid w:val="00507FA1"/>
    <w:rsid w:val="0052367B"/>
    <w:rsid w:val="00533394"/>
    <w:rsid w:val="005851F3"/>
    <w:rsid w:val="00593CC6"/>
    <w:rsid w:val="005A2F73"/>
    <w:rsid w:val="005A43AA"/>
    <w:rsid w:val="005B3FAF"/>
    <w:rsid w:val="005B5719"/>
    <w:rsid w:val="005C2CEB"/>
    <w:rsid w:val="005C2E37"/>
    <w:rsid w:val="005C32FE"/>
    <w:rsid w:val="005F2E07"/>
    <w:rsid w:val="0060109D"/>
    <w:rsid w:val="00603374"/>
    <w:rsid w:val="0060489D"/>
    <w:rsid w:val="00607A8E"/>
    <w:rsid w:val="0061112F"/>
    <w:rsid w:val="00627E08"/>
    <w:rsid w:val="00630528"/>
    <w:rsid w:val="006311AD"/>
    <w:rsid w:val="0064223F"/>
    <w:rsid w:val="006468A7"/>
    <w:rsid w:val="006515D5"/>
    <w:rsid w:val="00652F2C"/>
    <w:rsid w:val="00662102"/>
    <w:rsid w:val="00672960"/>
    <w:rsid w:val="00680FC3"/>
    <w:rsid w:val="00682539"/>
    <w:rsid w:val="00687D82"/>
    <w:rsid w:val="00690BCF"/>
    <w:rsid w:val="00692266"/>
    <w:rsid w:val="00696989"/>
    <w:rsid w:val="006C43D9"/>
    <w:rsid w:val="006C4883"/>
    <w:rsid w:val="006C7C72"/>
    <w:rsid w:val="006D32D3"/>
    <w:rsid w:val="006E42C9"/>
    <w:rsid w:val="006E57C1"/>
    <w:rsid w:val="006E714C"/>
    <w:rsid w:val="006F0E2A"/>
    <w:rsid w:val="006F1B0B"/>
    <w:rsid w:val="00707932"/>
    <w:rsid w:val="00722EE3"/>
    <w:rsid w:val="007239C9"/>
    <w:rsid w:val="0072696B"/>
    <w:rsid w:val="007328C5"/>
    <w:rsid w:val="0075137A"/>
    <w:rsid w:val="00753E97"/>
    <w:rsid w:val="007578EA"/>
    <w:rsid w:val="00760B28"/>
    <w:rsid w:val="007771BC"/>
    <w:rsid w:val="00784530"/>
    <w:rsid w:val="00792D90"/>
    <w:rsid w:val="00794BBA"/>
    <w:rsid w:val="00795EC9"/>
    <w:rsid w:val="007A70BF"/>
    <w:rsid w:val="007A7411"/>
    <w:rsid w:val="007C0F88"/>
    <w:rsid w:val="007C69E4"/>
    <w:rsid w:val="007D660D"/>
    <w:rsid w:val="007E3BD9"/>
    <w:rsid w:val="007F1CC0"/>
    <w:rsid w:val="007F5BE0"/>
    <w:rsid w:val="00803954"/>
    <w:rsid w:val="0080763A"/>
    <w:rsid w:val="008201C3"/>
    <w:rsid w:val="008224DD"/>
    <w:rsid w:val="00826F59"/>
    <w:rsid w:val="008275B1"/>
    <w:rsid w:val="008316E5"/>
    <w:rsid w:val="00831B89"/>
    <w:rsid w:val="008347E5"/>
    <w:rsid w:val="00865E7C"/>
    <w:rsid w:val="00880C7F"/>
    <w:rsid w:val="0088195E"/>
    <w:rsid w:val="00887F8C"/>
    <w:rsid w:val="008946F5"/>
    <w:rsid w:val="00897117"/>
    <w:rsid w:val="008A27C2"/>
    <w:rsid w:val="008B119C"/>
    <w:rsid w:val="008B58E0"/>
    <w:rsid w:val="008C366C"/>
    <w:rsid w:val="008C7373"/>
    <w:rsid w:val="008D17B0"/>
    <w:rsid w:val="008E24EC"/>
    <w:rsid w:val="00917AF1"/>
    <w:rsid w:val="0093409A"/>
    <w:rsid w:val="00934F17"/>
    <w:rsid w:val="009351E1"/>
    <w:rsid w:val="00937B06"/>
    <w:rsid w:val="00940D5A"/>
    <w:rsid w:val="009421F9"/>
    <w:rsid w:val="00951FC3"/>
    <w:rsid w:val="00956EB1"/>
    <w:rsid w:val="00971CE9"/>
    <w:rsid w:val="00976B9B"/>
    <w:rsid w:val="009928F7"/>
    <w:rsid w:val="009A5E7D"/>
    <w:rsid w:val="009C5BB9"/>
    <w:rsid w:val="009D0C9D"/>
    <w:rsid w:val="009D534B"/>
    <w:rsid w:val="009D6D03"/>
    <w:rsid w:val="009E300A"/>
    <w:rsid w:val="009E3047"/>
    <w:rsid w:val="009E6065"/>
    <w:rsid w:val="009F27AB"/>
    <w:rsid w:val="00A156A8"/>
    <w:rsid w:val="00A1624D"/>
    <w:rsid w:val="00A2486B"/>
    <w:rsid w:val="00A27092"/>
    <w:rsid w:val="00A27991"/>
    <w:rsid w:val="00A31926"/>
    <w:rsid w:val="00A345C5"/>
    <w:rsid w:val="00A41960"/>
    <w:rsid w:val="00A442F7"/>
    <w:rsid w:val="00A4575D"/>
    <w:rsid w:val="00A55733"/>
    <w:rsid w:val="00A61728"/>
    <w:rsid w:val="00A70D34"/>
    <w:rsid w:val="00A73DB7"/>
    <w:rsid w:val="00A82396"/>
    <w:rsid w:val="00A835A8"/>
    <w:rsid w:val="00A87468"/>
    <w:rsid w:val="00A877EB"/>
    <w:rsid w:val="00A92C8A"/>
    <w:rsid w:val="00A93162"/>
    <w:rsid w:val="00A94E77"/>
    <w:rsid w:val="00AA0E52"/>
    <w:rsid w:val="00AA4D38"/>
    <w:rsid w:val="00AB472C"/>
    <w:rsid w:val="00AC1DB4"/>
    <w:rsid w:val="00AC7F89"/>
    <w:rsid w:val="00AE08E8"/>
    <w:rsid w:val="00AE1BC0"/>
    <w:rsid w:val="00AF2C48"/>
    <w:rsid w:val="00AF5A0B"/>
    <w:rsid w:val="00AF6C10"/>
    <w:rsid w:val="00B01827"/>
    <w:rsid w:val="00B03CA4"/>
    <w:rsid w:val="00B0458F"/>
    <w:rsid w:val="00B06C68"/>
    <w:rsid w:val="00B116FB"/>
    <w:rsid w:val="00B1730F"/>
    <w:rsid w:val="00B17FBA"/>
    <w:rsid w:val="00B206ED"/>
    <w:rsid w:val="00B26AFC"/>
    <w:rsid w:val="00B410E9"/>
    <w:rsid w:val="00B41B68"/>
    <w:rsid w:val="00B4777C"/>
    <w:rsid w:val="00B5290F"/>
    <w:rsid w:val="00B64B8E"/>
    <w:rsid w:val="00B65D12"/>
    <w:rsid w:val="00B66B80"/>
    <w:rsid w:val="00B72CE3"/>
    <w:rsid w:val="00B8265A"/>
    <w:rsid w:val="00B86715"/>
    <w:rsid w:val="00B91523"/>
    <w:rsid w:val="00B93664"/>
    <w:rsid w:val="00BA6FD0"/>
    <w:rsid w:val="00BB61EB"/>
    <w:rsid w:val="00BC6201"/>
    <w:rsid w:val="00BC76AD"/>
    <w:rsid w:val="00BD2406"/>
    <w:rsid w:val="00BE1C99"/>
    <w:rsid w:val="00BE4BAE"/>
    <w:rsid w:val="00BE6BD1"/>
    <w:rsid w:val="00C04465"/>
    <w:rsid w:val="00C10747"/>
    <w:rsid w:val="00C21FFD"/>
    <w:rsid w:val="00C24C67"/>
    <w:rsid w:val="00C265D9"/>
    <w:rsid w:val="00C26CF7"/>
    <w:rsid w:val="00C313C3"/>
    <w:rsid w:val="00C334D3"/>
    <w:rsid w:val="00C41166"/>
    <w:rsid w:val="00C41390"/>
    <w:rsid w:val="00C4640F"/>
    <w:rsid w:val="00C55011"/>
    <w:rsid w:val="00C57C5E"/>
    <w:rsid w:val="00C6166F"/>
    <w:rsid w:val="00C6258F"/>
    <w:rsid w:val="00C734BF"/>
    <w:rsid w:val="00C87179"/>
    <w:rsid w:val="00C92234"/>
    <w:rsid w:val="00C9642C"/>
    <w:rsid w:val="00CA6A59"/>
    <w:rsid w:val="00CB152B"/>
    <w:rsid w:val="00CB6D9D"/>
    <w:rsid w:val="00CC44CB"/>
    <w:rsid w:val="00CC783B"/>
    <w:rsid w:val="00CE1613"/>
    <w:rsid w:val="00CE34E7"/>
    <w:rsid w:val="00CE5E60"/>
    <w:rsid w:val="00CF3B28"/>
    <w:rsid w:val="00D027C3"/>
    <w:rsid w:val="00D137A0"/>
    <w:rsid w:val="00D52281"/>
    <w:rsid w:val="00D57CCC"/>
    <w:rsid w:val="00D73F60"/>
    <w:rsid w:val="00D7763B"/>
    <w:rsid w:val="00DA32E7"/>
    <w:rsid w:val="00DB5EF3"/>
    <w:rsid w:val="00DB6C9A"/>
    <w:rsid w:val="00DC02FE"/>
    <w:rsid w:val="00DC49F7"/>
    <w:rsid w:val="00DC52BD"/>
    <w:rsid w:val="00DC579F"/>
    <w:rsid w:val="00DD0B54"/>
    <w:rsid w:val="00DD544F"/>
    <w:rsid w:val="00DE6B28"/>
    <w:rsid w:val="00DF5985"/>
    <w:rsid w:val="00E02205"/>
    <w:rsid w:val="00E041AA"/>
    <w:rsid w:val="00E17C2B"/>
    <w:rsid w:val="00E2351F"/>
    <w:rsid w:val="00E47674"/>
    <w:rsid w:val="00E50A10"/>
    <w:rsid w:val="00E625B3"/>
    <w:rsid w:val="00E63860"/>
    <w:rsid w:val="00E645F0"/>
    <w:rsid w:val="00E717F2"/>
    <w:rsid w:val="00E74414"/>
    <w:rsid w:val="00E9117E"/>
    <w:rsid w:val="00EA6C64"/>
    <w:rsid w:val="00EB0B09"/>
    <w:rsid w:val="00EB583D"/>
    <w:rsid w:val="00EC2238"/>
    <w:rsid w:val="00EE1ECC"/>
    <w:rsid w:val="00EE4B43"/>
    <w:rsid w:val="00EE77DD"/>
    <w:rsid w:val="00F01FBF"/>
    <w:rsid w:val="00F02A68"/>
    <w:rsid w:val="00F05A0F"/>
    <w:rsid w:val="00F1434A"/>
    <w:rsid w:val="00F2130D"/>
    <w:rsid w:val="00F2384E"/>
    <w:rsid w:val="00F24344"/>
    <w:rsid w:val="00F245A1"/>
    <w:rsid w:val="00F27842"/>
    <w:rsid w:val="00F411DE"/>
    <w:rsid w:val="00F41BA8"/>
    <w:rsid w:val="00F41C81"/>
    <w:rsid w:val="00F42E1F"/>
    <w:rsid w:val="00F47ED9"/>
    <w:rsid w:val="00F50474"/>
    <w:rsid w:val="00F536F1"/>
    <w:rsid w:val="00F563FA"/>
    <w:rsid w:val="00F622CE"/>
    <w:rsid w:val="00F72276"/>
    <w:rsid w:val="00F76E97"/>
    <w:rsid w:val="00F87B84"/>
    <w:rsid w:val="00FA45C8"/>
    <w:rsid w:val="00FB088B"/>
    <w:rsid w:val="00FC30B4"/>
    <w:rsid w:val="00FC4CE1"/>
    <w:rsid w:val="00FC7C05"/>
    <w:rsid w:val="00FE0E33"/>
    <w:rsid w:val="00FE365B"/>
    <w:rsid w:val="00FF17C4"/>
    <w:rsid w:val="00FF588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2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2205"/>
    <w:rPr>
      <w:sz w:val="18"/>
      <w:szCs w:val="18"/>
    </w:rPr>
  </w:style>
  <w:style w:type="table" w:styleId="a4">
    <w:name w:val="Table Grid"/>
    <w:basedOn w:val="a1"/>
    <w:uiPriority w:val="59"/>
    <w:rsid w:val="00E0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27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75B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7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75B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29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72960"/>
    <w:rPr>
      <w:color w:val="800080"/>
      <w:u w:val="single"/>
    </w:rPr>
  </w:style>
  <w:style w:type="paragraph" w:customStyle="1" w:styleId="font5">
    <w:name w:val="font5"/>
    <w:basedOn w:val="a"/>
    <w:rsid w:val="00672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7296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67296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67296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67296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67296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67296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10147C"/>
  </w:style>
  <w:style w:type="character" w:styleId="a9">
    <w:name w:val="line number"/>
    <w:basedOn w:val="a0"/>
    <w:uiPriority w:val="99"/>
    <w:unhideWhenUsed/>
    <w:rsid w:val="0010147C"/>
  </w:style>
  <w:style w:type="paragraph" w:customStyle="1" w:styleId="Default">
    <w:name w:val="Default"/>
    <w:uiPriority w:val="99"/>
    <w:unhideWhenUsed/>
    <w:rsid w:val="0010147C"/>
    <w:pPr>
      <w:widowControl w:val="0"/>
      <w:autoSpaceDE w:val="0"/>
      <w:autoSpaceDN w:val="0"/>
    </w:pPr>
    <w:rPr>
      <w:rFonts w:ascii="Times New Roman" w:eastAsia="Times New Roman" w:hAnsi="Times New Roman" w:cs="Times New Roman" w:hint="eastAsia"/>
      <w:color w:val="000000"/>
      <w:kern w:val="0"/>
      <w:sz w:val="24"/>
      <w:szCs w:val="20"/>
    </w:rPr>
  </w:style>
  <w:style w:type="paragraph" w:customStyle="1" w:styleId="p0">
    <w:name w:val="p0"/>
    <w:basedOn w:val="a"/>
    <w:rsid w:val="0010147C"/>
    <w:pPr>
      <w:widowControl/>
    </w:pPr>
    <w:rPr>
      <w:rFonts w:ascii="Calibri" w:eastAsia="宋体" w:hAnsi="Calibri" w:cs="Calibri"/>
      <w:kern w:val="0"/>
      <w:szCs w:val="21"/>
    </w:rPr>
  </w:style>
  <w:style w:type="character" w:customStyle="1" w:styleId="font51">
    <w:name w:val="font51"/>
    <w:rsid w:val="001014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rsid w:val="0010147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rsid w:val="001014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rsid w:val="001014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superscript"/>
    </w:rPr>
  </w:style>
  <w:style w:type="character" w:customStyle="1" w:styleId="font71">
    <w:name w:val="font71"/>
    <w:rsid w:val="0010147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1">
    <w:name w:val="font31"/>
    <w:rsid w:val="001014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rsid w:val="001014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  <w:vertAlign w:val="superscript"/>
    </w:rPr>
  </w:style>
  <w:style w:type="character" w:customStyle="1" w:styleId="font41">
    <w:name w:val="font41"/>
    <w:rsid w:val="0010147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rsid w:val="0010147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1"/>
      <w:szCs w:val="21"/>
      <w:u w:val="none"/>
      <w:effect w:val="none"/>
    </w:rPr>
  </w:style>
  <w:style w:type="numbering" w:customStyle="1" w:styleId="2">
    <w:name w:val="无列表2"/>
    <w:next w:val="a2"/>
    <w:uiPriority w:val="99"/>
    <w:semiHidden/>
    <w:unhideWhenUsed/>
    <w:rsid w:val="0010147C"/>
  </w:style>
  <w:style w:type="numbering" w:customStyle="1" w:styleId="3">
    <w:name w:val="无列表3"/>
    <w:next w:val="a2"/>
    <w:uiPriority w:val="99"/>
    <w:semiHidden/>
    <w:unhideWhenUsed/>
    <w:rsid w:val="00366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2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2205"/>
    <w:rPr>
      <w:sz w:val="18"/>
      <w:szCs w:val="18"/>
    </w:rPr>
  </w:style>
  <w:style w:type="table" w:styleId="a4">
    <w:name w:val="Table Grid"/>
    <w:basedOn w:val="a1"/>
    <w:uiPriority w:val="59"/>
    <w:rsid w:val="00E0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27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75B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7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75B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29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72960"/>
    <w:rPr>
      <w:color w:val="800080"/>
      <w:u w:val="single"/>
    </w:rPr>
  </w:style>
  <w:style w:type="paragraph" w:customStyle="1" w:styleId="font5">
    <w:name w:val="font5"/>
    <w:basedOn w:val="a"/>
    <w:rsid w:val="00672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7296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67296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67296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67296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67296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67296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10147C"/>
  </w:style>
  <w:style w:type="character" w:styleId="a9">
    <w:name w:val="line number"/>
    <w:basedOn w:val="a0"/>
    <w:uiPriority w:val="99"/>
    <w:unhideWhenUsed/>
    <w:rsid w:val="0010147C"/>
  </w:style>
  <w:style w:type="paragraph" w:customStyle="1" w:styleId="Default">
    <w:name w:val="Default"/>
    <w:uiPriority w:val="99"/>
    <w:unhideWhenUsed/>
    <w:rsid w:val="0010147C"/>
    <w:pPr>
      <w:widowControl w:val="0"/>
      <w:autoSpaceDE w:val="0"/>
      <w:autoSpaceDN w:val="0"/>
    </w:pPr>
    <w:rPr>
      <w:rFonts w:ascii="Times New Roman" w:eastAsia="Times New Roman" w:hAnsi="Times New Roman" w:cs="Times New Roman" w:hint="eastAsia"/>
      <w:color w:val="000000"/>
      <w:kern w:val="0"/>
      <w:sz w:val="24"/>
      <w:szCs w:val="20"/>
    </w:rPr>
  </w:style>
  <w:style w:type="paragraph" w:customStyle="1" w:styleId="p0">
    <w:name w:val="p0"/>
    <w:basedOn w:val="a"/>
    <w:rsid w:val="0010147C"/>
    <w:pPr>
      <w:widowControl/>
    </w:pPr>
    <w:rPr>
      <w:rFonts w:ascii="Calibri" w:eastAsia="宋体" w:hAnsi="Calibri" w:cs="Calibri"/>
      <w:kern w:val="0"/>
      <w:szCs w:val="21"/>
    </w:rPr>
  </w:style>
  <w:style w:type="character" w:customStyle="1" w:styleId="font51">
    <w:name w:val="font51"/>
    <w:rsid w:val="001014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rsid w:val="0010147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rsid w:val="001014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rsid w:val="001014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superscript"/>
    </w:rPr>
  </w:style>
  <w:style w:type="character" w:customStyle="1" w:styleId="font71">
    <w:name w:val="font71"/>
    <w:rsid w:val="0010147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1">
    <w:name w:val="font31"/>
    <w:rsid w:val="001014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rsid w:val="001014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  <w:vertAlign w:val="superscript"/>
    </w:rPr>
  </w:style>
  <w:style w:type="character" w:customStyle="1" w:styleId="font41">
    <w:name w:val="font41"/>
    <w:rsid w:val="0010147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rsid w:val="0010147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1"/>
      <w:szCs w:val="21"/>
      <w:u w:val="none"/>
      <w:effect w:val="none"/>
    </w:rPr>
  </w:style>
  <w:style w:type="numbering" w:customStyle="1" w:styleId="2">
    <w:name w:val="无列表2"/>
    <w:next w:val="a2"/>
    <w:uiPriority w:val="99"/>
    <w:semiHidden/>
    <w:unhideWhenUsed/>
    <w:rsid w:val="0010147C"/>
  </w:style>
  <w:style w:type="numbering" w:customStyle="1" w:styleId="3">
    <w:name w:val="无列表3"/>
    <w:next w:val="a2"/>
    <w:uiPriority w:val="99"/>
    <w:semiHidden/>
    <w:unhideWhenUsed/>
    <w:rsid w:val="0036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5105;&#30340;&#36164;&#26009;&#24211;\Documents\Correlation%20between%2016S%20gene%20diverisity%20and%20ars%20gene%20diversit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56457370953630792"/>
                  <c:y val="-5.7526246719160103E-2"/>
                </c:manualLayout>
              </c:layout>
              <c:tx>
                <c:rich>
                  <a:bodyPr/>
                  <a:lstStyle/>
                  <a:p>
                    <a:pPr>
                      <a:defRPr sz="1500" baseline="0"/>
                    </a:pPr>
                    <a:r>
                      <a:rPr lang="en-US" altLang="en-US" sz="1500" b="0" i="1" baseline="0"/>
                      <a:t>r</a:t>
                    </a:r>
                    <a:r>
                      <a:rPr lang="en-US" altLang="en-US" sz="1500" baseline="0"/>
                      <a:t>=0.87</a:t>
                    </a:r>
                  </a:p>
                  <a:p>
                    <a:pPr>
                      <a:defRPr sz="1500" baseline="0"/>
                    </a:pPr>
                    <a:r>
                      <a:rPr lang="en-US" altLang="en-US" sz="1500" b="0" i="1" baseline="0"/>
                      <a:t>P</a:t>
                    </a:r>
                    <a:r>
                      <a:rPr lang="en-US" altLang="en-US" sz="1500" baseline="0"/>
                      <a:t>&lt;0.01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'ars gene diversity'!$B$2:$B$16</c:f>
              <c:numCache>
                <c:formatCode>General</c:formatCode>
                <c:ptCount val="15"/>
                <c:pt idx="0">
                  <c:v>5.6665869999999998</c:v>
                </c:pt>
                <c:pt idx="1">
                  <c:v>5.6454779999999998</c:v>
                </c:pt>
                <c:pt idx="2">
                  <c:v>5.5726870000000002</c:v>
                </c:pt>
                <c:pt idx="3">
                  <c:v>5.95</c:v>
                </c:pt>
                <c:pt idx="4">
                  <c:v>5.9677249999999997</c:v>
                </c:pt>
                <c:pt idx="5">
                  <c:v>5.7828790000000003</c:v>
                </c:pt>
                <c:pt idx="6">
                  <c:v>5.8399289999999997</c:v>
                </c:pt>
                <c:pt idx="7">
                  <c:v>5.7262959999999996</c:v>
                </c:pt>
                <c:pt idx="8">
                  <c:v>5.8252940000000004</c:v>
                </c:pt>
                <c:pt idx="9">
                  <c:v>5.8611219999999999</c:v>
                </c:pt>
                <c:pt idx="10">
                  <c:v>6.0509810000000002</c:v>
                </c:pt>
                <c:pt idx="11">
                  <c:v>6.0415609999999997</c:v>
                </c:pt>
                <c:pt idx="12">
                  <c:v>6.0482310000000004</c:v>
                </c:pt>
                <c:pt idx="13">
                  <c:v>6.0965509999999998</c:v>
                </c:pt>
                <c:pt idx="14">
                  <c:v>6.1119149999999998</c:v>
                </c:pt>
              </c:numCache>
            </c:numRef>
          </c:xVal>
          <c:yVal>
            <c:numRef>
              <c:f>'ars gene diversity'!$C$2:$C$16</c:f>
              <c:numCache>
                <c:formatCode>General</c:formatCode>
                <c:ptCount val="15"/>
                <c:pt idx="0">
                  <c:v>6.1350569999999998</c:v>
                </c:pt>
                <c:pt idx="1">
                  <c:v>6.3923759999999996</c:v>
                </c:pt>
                <c:pt idx="2">
                  <c:v>5.8511090000000001</c:v>
                </c:pt>
                <c:pt idx="3">
                  <c:v>7.0924519999999998</c:v>
                </c:pt>
                <c:pt idx="4">
                  <c:v>7.1107440000000004</c:v>
                </c:pt>
                <c:pt idx="5">
                  <c:v>7.0754250000000001</c:v>
                </c:pt>
                <c:pt idx="6">
                  <c:v>6.709244</c:v>
                </c:pt>
                <c:pt idx="7">
                  <c:v>6.8700780000000004</c:v>
                </c:pt>
                <c:pt idx="8">
                  <c:v>6.8449169999999997</c:v>
                </c:pt>
                <c:pt idx="9">
                  <c:v>7.3328749999999996</c:v>
                </c:pt>
                <c:pt idx="10">
                  <c:v>7.4639899999999999</c:v>
                </c:pt>
                <c:pt idx="11">
                  <c:v>7.3856599999999997</c:v>
                </c:pt>
                <c:pt idx="12">
                  <c:v>7.4280799999999996</c:v>
                </c:pt>
                <c:pt idx="13">
                  <c:v>7.3831540000000002</c:v>
                </c:pt>
                <c:pt idx="14">
                  <c:v>7.2645720000000003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0984960"/>
        <c:axId val="142534528"/>
      </c:scatterChart>
      <c:valAx>
        <c:axId val="300984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altLang="zh-CN" sz="1000" b="0" i="0" u="none" strike="noStrike" baseline="0">
                    <a:effectLst/>
                  </a:rPr>
                  <a:t>alpha-diversity of As related functional genes</a:t>
                </a:r>
                <a:endParaRPr lang="zh-CN" altLang="en-US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42534528"/>
        <c:crossesAt val="5.5"/>
        <c:crossBetween val="midCat"/>
      </c:valAx>
      <c:valAx>
        <c:axId val="142534528"/>
        <c:scaling>
          <c:orientation val="minMax"/>
          <c:max val="8"/>
          <c:min val="5.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altLang="zh-CN" sz="1000" b="0" i="0" u="none" strike="noStrike" baseline="0">
                    <a:effectLst/>
                  </a:rPr>
                  <a:t>alpha-diversity of microbial community</a:t>
                </a:r>
                <a:endParaRPr lang="zh-CN" altLang="en-US" b="0"/>
              </a:p>
            </c:rich>
          </c:tx>
          <c:layout>
            <c:manualLayout>
              <c:xMode val="edge"/>
              <c:yMode val="edge"/>
              <c:x val="3.0555555555555555E-2"/>
              <c:y val="9.306722076407114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300984960"/>
        <c:crosses val="autoZero"/>
        <c:crossBetween val="midCat"/>
        <c:majorUnit val="0.5"/>
        <c:minorUnit val="0.1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A51E-2499-4BBC-B3D8-00F58B95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12599</Words>
  <Characters>71815</Characters>
  <Application>Microsoft Office Word</Application>
  <DocSecurity>0</DocSecurity>
  <Lines>598</Lines>
  <Paragraphs>168</Paragraphs>
  <ScaleCrop>false</ScaleCrop>
  <Company>Microbial</Company>
  <LinksUpToDate>false</LinksUpToDate>
  <CharactersWithSpaces>84246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somebody</cp:lastModifiedBy>
  <cp:revision>2</cp:revision>
  <dcterms:created xsi:type="dcterms:W3CDTF">2017-01-20T06:08:00Z</dcterms:created>
  <dcterms:modified xsi:type="dcterms:W3CDTF">2017-01-20T06:08:00Z</dcterms:modified>
</cp:coreProperties>
</file>