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67" w:rsidRPr="00075723" w:rsidRDefault="00174D67" w:rsidP="00174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30"/>
      <w:r w:rsidRPr="00075723">
        <w:rPr>
          <w:rFonts w:ascii="Times New Roman" w:eastAsia="Times New Roman" w:hAnsi="Times New Roman" w:cs="Times New Roman"/>
          <w:b/>
          <w:sz w:val="28"/>
          <w:szCs w:val="28"/>
        </w:rPr>
        <w:t>Dockerin-containing protease inhibitor protects</w:t>
      </w:r>
      <w:bookmarkStart w:id="1" w:name="OLE_LINK7"/>
      <w:bookmarkStart w:id="2" w:name="OLE_LINK8"/>
      <w:r w:rsidRPr="00075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5723">
        <w:rPr>
          <w:rFonts w:ascii="Times New Roman" w:hAnsi="Times New Roman" w:cs="Times New Roman" w:hint="eastAsia"/>
          <w:b/>
          <w:sz w:val="28"/>
          <w:szCs w:val="28"/>
        </w:rPr>
        <w:t>key</w:t>
      </w:r>
      <w:r w:rsidRPr="0007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723">
        <w:rPr>
          <w:rFonts w:ascii="Times New Roman" w:eastAsia="Times New Roman" w:hAnsi="Times New Roman" w:cs="Times New Roman"/>
          <w:b/>
          <w:sz w:val="28"/>
          <w:szCs w:val="28"/>
        </w:rPr>
        <w:t>cellulosomal</w:t>
      </w:r>
      <w:bookmarkEnd w:id="1"/>
      <w:bookmarkEnd w:id="2"/>
      <w:r w:rsidRPr="00075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4BE4">
        <w:rPr>
          <w:rFonts w:ascii="Times New Roman" w:hAnsi="Times New Roman" w:cs="Times New Roman"/>
          <w:b/>
          <w:sz w:val="28"/>
          <w:szCs w:val="28"/>
        </w:rPr>
        <w:t>cellulases</w:t>
      </w:r>
      <w:r w:rsidRPr="00075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723">
        <w:rPr>
          <w:rFonts w:ascii="Times New Roman" w:eastAsia="Times New Roman" w:hAnsi="Times New Roman" w:cs="Times New Roman"/>
          <w:b/>
          <w:sz w:val="28"/>
          <w:szCs w:val="28"/>
        </w:rPr>
        <w:t xml:space="preserve">from proteolysis in </w:t>
      </w:r>
      <w:r w:rsidRPr="00075723">
        <w:rPr>
          <w:rFonts w:ascii="Times New Roman" w:eastAsia="Times New Roman" w:hAnsi="Times New Roman" w:cs="Times New Roman"/>
          <w:b/>
          <w:i/>
          <w:sz w:val="28"/>
          <w:szCs w:val="28"/>
        </w:rPr>
        <w:t>Clostridium cellulolyticum</w:t>
      </w:r>
    </w:p>
    <w:bookmarkEnd w:id="0"/>
    <w:p w:rsidR="00174D67" w:rsidRPr="007576AF" w:rsidRDefault="00174D67" w:rsidP="00174D6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AF">
        <w:rPr>
          <w:rFonts w:ascii="Times New Roman" w:hAnsi="Times New Roman" w:cs="Times New Roman"/>
          <w:b/>
          <w:sz w:val="28"/>
          <w:szCs w:val="28"/>
        </w:rPr>
        <w:t>Supporting Information</w:t>
      </w:r>
    </w:p>
    <w:p w:rsidR="00174D67" w:rsidRPr="0030337E" w:rsidRDefault="00174D67" w:rsidP="00174D6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B31" w:rsidRPr="00236E32" w:rsidRDefault="004F6B31" w:rsidP="004F6B3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Tao Xu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Yongchao</w:t>
      </w:r>
      <w:proofErr w:type="spellEnd"/>
      <w:r w:rsidRPr="00236E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1,2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Zhili</w:t>
      </w:r>
      <w:proofErr w:type="spellEnd"/>
      <w:r w:rsidRPr="00236E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1,5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>Jizhong</w:t>
      </w:r>
      <w:proofErr w:type="spellEnd"/>
      <w:r w:rsidRPr="00236E3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 xml:space="preserve">Zhou </w:t>
      </w:r>
      <w:r w:rsidRPr="00236E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1,3,4,5,*</w:t>
      </w:r>
    </w:p>
    <w:p w:rsidR="004F6B31" w:rsidRPr="00236E32" w:rsidRDefault="004F6B31" w:rsidP="004F6B31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6B31" w:rsidRPr="00236E32" w:rsidRDefault="004F6B31" w:rsidP="004F6B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6E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6E32">
        <w:rPr>
          <w:rFonts w:ascii="Times New Roman" w:hAnsi="Times New Roman" w:cs="Times New Roman"/>
          <w:i/>
          <w:sz w:val="24"/>
          <w:szCs w:val="24"/>
        </w:rPr>
        <w:t xml:space="preserve">Institute for Environmental Genomics, </w:t>
      </w:r>
      <w:r w:rsidRPr="00236E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3" w:name="OLE_LINK104"/>
      <w:bookmarkStart w:id="4" w:name="OLE_LINK105"/>
      <w:r w:rsidRPr="00236E32">
        <w:rPr>
          <w:rFonts w:ascii="Times New Roman" w:hAnsi="Times New Roman" w:cs="Times New Roman"/>
          <w:i/>
          <w:sz w:val="24"/>
          <w:szCs w:val="24"/>
        </w:rPr>
        <w:t>Department of Microbiology and Plant Biology</w:t>
      </w:r>
      <w:bookmarkEnd w:id="3"/>
      <w:bookmarkEnd w:id="4"/>
      <w:r w:rsidRPr="00236E32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5" w:name="OLE_LINK4"/>
      <w:bookmarkStart w:id="6" w:name="OLE_LINK9"/>
      <w:r w:rsidRPr="00236E32">
        <w:rPr>
          <w:rFonts w:ascii="Times New Roman" w:hAnsi="Times New Roman" w:cs="Times New Roman"/>
          <w:i/>
          <w:sz w:val="24"/>
          <w:szCs w:val="24"/>
        </w:rPr>
        <w:t>University of Oklahoma</w:t>
      </w:r>
      <w:bookmarkEnd w:id="5"/>
      <w:bookmarkEnd w:id="6"/>
      <w:r w:rsidRPr="00236E32">
        <w:rPr>
          <w:rFonts w:ascii="Times New Roman" w:hAnsi="Times New Roman" w:cs="Times New Roman"/>
          <w:i/>
          <w:sz w:val="24"/>
          <w:szCs w:val="24"/>
        </w:rPr>
        <w:t>, Norman, Oklahoma 73071, USA;</w:t>
      </w:r>
    </w:p>
    <w:p w:rsidR="004F6B31" w:rsidRPr="00236E32" w:rsidRDefault="004F6B31" w:rsidP="004F6B3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6E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6E32">
        <w:rPr>
          <w:rFonts w:ascii="Times New Roman" w:hAnsi="Times New Roman" w:cs="Times New Roman"/>
          <w:i/>
          <w:sz w:val="24"/>
          <w:szCs w:val="24"/>
        </w:rPr>
        <w:t xml:space="preserve">Earth Sciences Division, Lawrence Berkeley National Laboratory, Berkeley, California 94720, USA; </w:t>
      </w:r>
    </w:p>
    <w:p w:rsidR="004F6B31" w:rsidRPr="00236E32" w:rsidRDefault="004F6B31" w:rsidP="004F6B31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6E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36E32">
        <w:rPr>
          <w:rFonts w:ascii="Times New Roman" w:hAnsi="Times New Roman" w:cs="Times New Roman"/>
          <w:i/>
          <w:sz w:val="24"/>
          <w:szCs w:val="24"/>
        </w:rPr>
        <w:t xml:space="preserve">Department of Environmental Science and Engineering, Tsinghua University, Beijing 100084, China; and </w:t>
      </w:r>
      <w:r w:rsidRPr="00236E3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36E32">
        <w:rPr>
          <w:rFonts w:ascii="Times New Roman" w:hAnsi="Times New Roman" w:cs="Times New Roman"/>
          <w:i/>
          <w:sz w:val="24"/>
          <w:szCs w:val="24"/>
        </w:rPr>
        <w:t>Virtual Institute for Microbial Stress and Survival</w:t>
      </w:r>
    </w:p>
    <w:p w:rsidR="004F6B31" w:rsidRPr="00236E32" w:rsidRDefault="004F6B31" w:rsidP="004F6B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31" w:rsidRPr="00236E32" w:rsidRDefault="004F6B31" w:rsidP="004F6B3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*For correspondence. E-mail </w:t>
      </w:r>
      <w:bookmarkStart w:id="7" w:name="OLE_LINK111"/>
      <w:bookmarkStart w:id="8" w:name="OLE_LINK112"/>
      <w:r w:rsidRPr="00236E32">
        <w:rPr>
          <w:sz w:val="24"/>
          <w:szCs w:val="24"/>
        </w:rPr>
        <w:fldChar w:fldCharType="begin"/>
      </w:r>
      <w:r w:rsidRPr="00236E32">
        <w:rPr>
          <w:sz w:val="24"/>
          <w:szCs w:val="24"/>
        </w:rPr>
        <w:instrText xml:space="preserve"> HYPERLINK "mailto:jzhou@ou.edu" </w:instrText>
      </w:r>
      <w:r w:rsidRPr="00236E32">
        <w:rPr>
          <w:sz w:val="24"/>
          <w:szCs w:val="24"/>
        </w:rPr>
        <w:fldChar w:fldCharType="separate"/>
      </w:r>
      <w:r w:rsidRPr="00236E32">
        <w:rPr>
          <w:rFonts w:ascii="Times New Roman" w:eastAsia="Times New Roman" w:hAnsi="Times New Roman" w:cs="Times New Roman"/>
          <w:sz w:val="24"/>
          <w:szCs w:val="24"/>
        </w:rPr>
        <w:t>jzhou@ou.edu</w:t>
      </w:r>
      <w:r w:rsidRPr="00236E3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bookmarkEnd w:id="8"/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; Tel. (+1) 405 325 6073; Fax (+1) </w:t>
      </w:r>
      <w:bookmarkStart w:id="9" w:name="OLE_LINK10"/>
      <w:bookmarkStart w:id="10" w:name="OLE_LINK11"/>
      <w:r w:rsidRPr="00236E32">
        <w:rPr>
          <w:rFonts w:ascii="Times New Roman" w:eastAsia="Times New Roman" w:hAnsi="Times New Roman" w:cs="Times New Roman"/>
          <w:sz w:val="24"/>
          <w:szCs w:val="24"/>
        </w:rPr>
        <w:t>405 325-7552</w:t>
      </w:r>
      <w:bookmarkEnd w:id="9"/>
      <w:bookmarkEnd w:id="10"/>
    </w:p>
    <w:p w:rsidR="004F6B31" w:rsidRPr="00236E32" w:rsidRDefault="004F6B31" w:rsidP="004F6B31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31" w:rsidRPr="00236E32" w:rsidRDefault="004F6B31" w:rsidP="004F6B3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 xml:space="preserve">Running title: </w:t>
      </w:r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Role of Dpi in </w:t>
      </w:r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 cellul</w:t>
      </w:r>
      <w:r>
        <w:rPr>
          <w:rFonts w:ascii="Times New Roman" w:eastAsia="Times New Roman" w:hAnsi="Times New Roman" w:cs="Times New Roman"/>
          <w:sz w:val="24"/>
          <w:szCs w:val="24"/>
        </w:rPr>
        <w:t>ases</w:t>
      </w:r>
    </w:p>
    <w:p w:rsidR="0003263D" w:rsidRPr="008B0FB0" w:rsidRDefault="004F6B31" w:rsidP="004F6B31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6E32">
        <w:rPr>
          <w:rFonts w:ascii="Times New Roman" w:eastAsia="Times New Roman" w:hAnsi="Times New Roman" w:cs="Times New Roman"/>
          <w:b/>
          <w:sz w:val="24"/>
          <w:szCs w:val="24"/>
        </w:rPr>
        <w:t xml:space="preserve">Key words: </w:t>
      </w:r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cellulosome; </w:t>
      </w:r>
      <w:proofErr w:type="spellStart"/>
      <w:r w:rsidRPr="00236E32">
        <w:rPr>
          <w:rFonts w:ascii="Times New Roman" w:eastAsia="Times New Roman" w:hAnsi="Times New Roman" w:cs="Times New Roman"/>
          <w:sz w:val="24"/>
          <w:szCs w:val="24"/>
        </w:rPr>
        <w:t>cellulase</w:t>
      </w:r>
      <w:proofErr w:type="spellEnd"/>
      <w:r w:rsidRPr="00236E32">
        <w:rPr>
          <w:rFonts w:ascii="Times New Roman" w:eastAsia="Times New Roman" w:hAnsi="Times New Roman" w:cs="Times New Roman"/>
          <w:sz w:val="24"/>
          <w:szCs w:val="24"/>
        </w:rPr>
        <w:t xml:space="preserve">; protease inhibitor; biofuels; </w:t>
      </w:r>
      <w:bookmarkStart w:id="11" w:name="OLE_LINK102"/>
      <w:bookmarkStart w:id="12" w:name="OLE_LINK103"/>
      <w:r w:rsidRPr="00236E32">
        <w:rPr>
          <w:rFonts w:ascii="Times New Roman" w:eastAsia="Times New Roman" w:hAnsi="Times New Roman" w:cs="Times New Roman"/>
          <w:i/>
          <w:sz w:val="24"/>
          <w:szCs w:val="24"/>
        </w:rPr>
        <w:t>Clostridium cellulolyticum</w:t>
      </w:r>
      <w:bookmarkEnd w:id="11"/>
      <w:bookmarkEnd w:id="12"/>
      <w:r w:rsidR="001A7DC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="0003263D" w:rsidRPr="008B0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B126A9" w:rsidRPr="008B0FB0">
        <w:rPr>
          <w:rFonts w:ascii="Times New Roman" w:hAnsi="Times New Roman" w:cs="Times New Roman"/>
          <w:b/>
          <w:sz w:val="24"/>
          <w:szCs w:val="24"/>
        </w:rPr>
        <w:t>S1</w:t>
      </w:r>
      <w:r w:rsidR="0003263D" w:rsidRPr="008B0FB0">
        <w:rPr>
          <w:rFonts w:ascii="Times New Roman" w:hAnsi="Times New Roman" w:cs="Times New Roman"/>
          <w:b/>
          <w:sz w:val="24"/>
          <w:szCs w:val="24"/>
        </w:rPr>
        <w:t xml:space="preserve"> Mass spectrometry analysis of gel slices from SDS-PAGE</w:t>
      </w:r>
      <w:r w:rsidR="00B126A9" w:rsidRPr="008B0FB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ightShading"/>
        <w:tblW w:w="0" w:type="auto"/>
        <w:tblInd w:w="-162" w:type="dxa"/>
        <w:tblLook w:val="0600" w:firstRow="0" w:lastRow="0" w:firstColumn="0" w:lastColumn="0" w:noHBand="1" w:noVBand="1"/>
      </w:tblPr>
      <w:tblGrid>
        <w:gridCol w:w="779"/>
        <w:gridCol w:w="1531"/>
        <w:gridCol w:w="1036"/>
        <w:gridCol w:w="1080"/>
        <w:gridCol w:w="1440"/>
        <w:gridCol w:w="1530"/>
        <w:gridCol w:w="1622"/>
      </w:tblGrid>
      <w:tr w:rsidR="0003263D" w:rsidRPr="000D4BE4" w:rsidTr="002334A4">
        <w:trPr>
          <w:trHeight w:val="470"/>
        </w:trPr>
        <w:tc>
          <w:tcPr>
            <w:tcW w:w="77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Hit</w:t>
            </w:r>
          </w:p>
        </w:tc>
        <w:tc>
          <w:tcPr>
            <w:tcW w:w="14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</w:t>
            </w:r>
          </w:p>
        </w:tc>
        <w:tc>
          <w:tcPr>
            <w:tcW w:w="10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Mascot Score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(Da)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Intensity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number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Predicted functions</w:t>
            </w:r>
          </w:p>
        </w:tc>
      </w:tr>
      <w:tr w:rsidR="0003263D" w:rsidRPr="000D4BE4" w:rsidTr="002334A4">
        <w:trPr>
          <w:trHeight w:val="160"/>
        </w:trPr>
        <w:tc>
          <w:tcPr>
            <w:tcW w:w="779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425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gi|220928179</w:t>
            </w:r>
          </w:p>
        </w:tc>
        <w:tc>
          <w:tcPr>
            <w:tcW w:w="1036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080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80608</w:t>
            </w:r>
          </w:p>
        </w:tc>
        <w:tc>
          <w:tcPr>
            <w:tcW w:w="1440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5.611e+4</w:t>
            </w:r>
          </w:p>
        </w:tc>
        <w:tc>
          <w:tcPr>
            <w:tcW w:w="1530" w:type="dxa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Ccel_0729</w:t>
            </w:r>
          </w:p>
        </w:tc>
        <w:tc>
          <w:tcPr>
            <w:tcW w:w="0" w:type="auto"/>
            <w:tcBorders>
              <w:top w:val="single" w:sz="8" w:space="0" w:color="000000" w:themeColor="text1"/>
            </w:tcBorders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Cs/>
                <w:sz w:val="24"/>
                <w:szCs w:val="24"/>
              </w:rPr>
              <w:t>Cel48F</w:t>
            </w:r>
          </w:p>
        </w:tc>
      </w:tr>
      <w:tr w:rsidR="0003263D" w:rsidRPr="000D4BE4" w:rsidTr="002334A4">
        <w:trPr>
          <w:trHeight w:val="180"/>
        </w:trPr>
        <w:tc>
          <w:tcPr>
            <w:tcW w:w="779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425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gi|220928182</w:t>
            </w:r>
          </w:p>
        </w:tc>
        <w:tc>
          <w:tcPr>
            <w:tcW w:w="1036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108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97127</w:t>
            </w:r>
          </w:p>
        </w:tc>
        <w:tc>
          <w:tcPr>
            <w:tcW w:w="144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9.375e+4</w:t>
            </w:r>
          </w:p>
        </w:tc>
        <w:tc>
          <w:tcPr>
            <w:tcW w:w="153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Ccel_0732</w:t>
            </w:r>
          </w:p>
        </w:tc>
        <w:tc>
          <w:tcPr>
            <w:tcW w:w="0" w:type="auto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Cs/>
                <w:sz w:val="24"/>
                <w:szCs w:val="24"/>
              </w:rPr>
              <w:t>Cel9E</w:t>
            </w:r>
          </w:p>
        </w:tc>
      </w:tr>
      <w:tr w:rsidR="0003263D" w:rsidRPr="000D4BE4" w:rsidTr="002334A4">
        <w:trPr>
          <w:trHeight w:val="195"/>
        </w:trPr>
        <w:tc>
          <w:tcPr>
            <w:tcW w:w="779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425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gi|220928185</w:t>
            </w:r>
          </w:p>
        </w:tc>
        <w:tc>
          <w:tcPr>
            <w:tcW w:w="1036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08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85039</w:t>
            </w:r>
          </w:p>
        </w:tc>
        <w:tc>
          <w:tcPr>
            <w:tcW w:w="144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1.659e+4</w:t>
            </w:r>
          </w:p>
        </w:tc>
        <w:tc>
          <w:tcPr>
            <w:tcW w:w="153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Ccel_0735</w:t>
            </w:r>
          </w:p>
        </w:tc>
        <w:tc>
          <w:tcPr>
            <w:tcW w:w="0" w:type="auto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Cs/>
                <w:sz w:val="24"/>
                <w:szCs w:val="24"/>
              </w:rPr>
              <w:t>Cel9J</w:t>
            </w:r>
          </w:p>
        </w:tc>
      </w:tr>
      <w:tr w:rsidR="0003263D" w:rsidRPr="000D4BE4" w:rsidTr="002334A4">
        <w:tc>
          <w:tcPr>
            <w:tcW w:w="779" w:type="dxa"/>
            <w:hideMark/>
          </w:tcPr>
          <w:p w:rsidR="0003263D" w:rsidRPr="000D4BE4" w:rsidRDefault="005F142C" w:rsidP="005F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425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gi|220928187</w:t>
            </w:r>
          </w:p>
        </w:tc>
        <w:tc>
          <w:tcPr>
            <w:tcW w:w="1036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08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58027</w:t>
            </w:r>
          </w:p>
        </w:tc>
        <w:tc>
          <w:tcPr>
            <w:tcW w:w="144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2.347e+4</w:t>
            </w:r>
          </w:p>
        </w:tc>
        <w:tc>
          <w:tcPr>
            <w:tcW w:w="1530" w:type="dxa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sz w:val="24"/>
                <w:szCs w:val="24"/>
              </w:rPr>
              <w:t>Ccel_0737</w:t>
            </w:r>
          </w:p>
        </w:tc>
        <w:tc>
          <w:tcPr>
            <w:tcW w:w="0" w:type="auto"/>
            <w:hideMark/>
          </w:tcPr>
          <w:p w:rsidR="0003263D" w:rsidRPr="000D4BE4" w:rsidRDefault="0003263D" w:rsidP="0023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4">
              <w:rPr>
                <w:rFonts w:ascii="Times New Roman" w:hAnsi="Times New Roman" w:cs="Times New Roman"/>
                <w:bCs/>
                <w:sz w:val="24"/>
                <w:szCs w:val="24"/>
              </w:rPr>
              <w:t>Cel9M</w:t>
            </w:r>
          </w:p>
        </w:tc>
      </w:tr>
    </w:tbl>
    <w:p w:rsidR="007B7DC7" w:rsidRPr="000D4BE4" w:rsidRDefault="007B7DC7">
      <w:pPr>
        <w:rPr>
          <w:rFonts w:ascii="Times New Roman" w:hAnsi="Times New Roman" w:cs="Times New Roman"/>
          <w:sz w:val="24"/>
          <w:szCs w:val="24"/>
        </w:rPr>
      </w:pPr>
    </w:p>
    <w:p w:rsidR="00FD51B5" w:rsidRDefault="00FD5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51B5" w:rsidRPr="008B0FB0" w:rsidRDefault="00FD51B5" w:rsidP="00FD51B5">
      <w:pPr>
        <w:rPr>
          <w:rFonts w:ascii="Times New Roman" w:hAnsi="Times New Roman" w:cs="Times New Roman"/>
          <w:b/>
          <w:sz w:val="24"/>
        </w:rPr>
      </w:pPr>
      <w:proofErr w:type="gramStart"/>
      <w:r w:rsidRPr="008B0FB0">
        <w:rPr>
          <w:rFonts w:ascii="Times New Roman" w:hAnsi="Times New Roman" w:cs="Times New Roman"/>
          <w:b/>
          <w:sz w:val="24"/>
        </w:rPr>
        <w:lastRenderedPageBreak/>
        <w:t xml:space="preserve">Table S2 </w:t>
      </w:r>
      <w:r w:rsidRPr="008B0FB0">
        <w:rPr>
          <w:rFonts w:ascii="Times New Roman" w:hAnsi="Times New Roman" w:cs="Times New Roman"/>
          <w:b/>
          <w:bCs/>
          <w:sz w:val="24"/>
        </w:rPr>
        <w:t>Oligonucleotide</w:t>
      </w:r>
      <w:r w:rsidRPr="008B0FB0">
        <w:rPr>
          <w:rFonts w:ascii="Times New Roman" w:hAnsi="Times New Roman" w:cs="Times New Roman"/>
          <w:b/>
          <w:sz w:val="24"/>
        </w:rPr>
        <w:t xml:space="preserve"> primers in this study.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590"/>
        <w:gridCol w:w="2448"/>
      </w:tblGrid>
      <w:tr w:rsidR="00FD51B5" w:rsidRPr="008B1722" w:rsidTr="00012CE1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Primer 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r w:rsidRPr="008B1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EBSu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CGAAATTAGAAACTTGCGTTCAGTAAAC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Dpi-171|172a-IBS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AAAACCCGGGATAATTATCCTTAGACCTCATTATCGTGCGCCCAGATAGGGTG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Dpi-171|172a-EBS1d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CAGATTGTACAAATGTGGTGATAACAGATAAGTCATTATCACTAACTTACCTTTCTTTGT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Dpi-171|172a-EBS2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TGAACGCAAGTTTCTAATTTCGATTAGGTCTCGATAGAGGAAAGTGTCT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Cel48F-764a-IBS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AAAACCCGGGATAATTATCCTTACTGGACCATTTGGTGCGCCCAGATAGGGTG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Cel48F-764a-EBS1d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CAGATTGTACAAATGTGGTGATAACAGATAAGTCCATTTGTATAACTTACCTTTCTTTGT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Cel48F-764a-EBS2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TGAACGCAAGTTTCTAATTTCGGTTTCCAGTCGATAGAGGAAAGTGTCT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Cel9E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53"/>
                <w:attr w:name="UnitName" w:val="a"/>
              </w:smartTagPr>
              <w:r w:rsidRPr="008B1722">
                <w:rPr>
                  <w:rFonts w:ascii="Times New Roman" w:hAnsi="Times New Roman" w:cs="Times New Roman"/>
                  <w:sz w:val="20"/>
                  <w:szCs w:val="20"/>
                </w:rPr>
                <w:t>-653a</w:t>
              </w:r>
            </w:smartTag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-IBS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AAAACCCGGGATAATTATCCTTACTACCCGATTCAGTGCGCCCAGATAGGGTG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Cel9E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53"/>
                <w:attr w:name="UnitName" w:val="a"/>
              </w:smartTagPr>
              <w:r w:rsidRPr="008B1722">
                <w:rPr>
                  <w:rFonts w:ascii="Times New Roman" w:hAnsi="Times New Roman" w:cs="Times New Roman"/>
                  <w:sz w:val="20"/>
                  <w:szCs w:val="20"/>
                </w:rPr>
                <w:t>-653a</w:t>
              </w:r>
            </w:smartTag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-EBS1d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CAGATTGTACAAATGTGGTGATAACAGATAAGTCGATTCAAATAACTTACCTTTCTTTGT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Cel9E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53"/>
                <w:attr w:name="UnitName" w:val="a"/>
              </w:smartTagPr>
              <w:r w:rsidRPr="008B1722">
                <w:rPr>
                  <w:rFonts w:ascii="Times New Roman" w:hAnsi="Times New Roman" w:cs="Times New Roman"/>
                  <w:sz w:val="20"/>
                  <w:szCs w:val="20"/>
                </w:rPr>
                <w:t>-653a</w:t>
              </w:r>
            </w:smartTag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-EBS2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TGAACGCAAGTTTCTAATTTCGGTTGGTAGTCGATAGAGGAAAGTGTCT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modification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Dpi-171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TTGCTCCGGCAAAAGTAAAC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Dpi-171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CACTGATAGCCCGTTGATCC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eastAsia="Times New Roman" w:hAnsi="Times New Roman" w:cs="Times New Roman"/>
                <w:sz w:val="20"/>
                <w:szCs w:val="20"/>
              </w:rPr>
              <w:t>Cel48F F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eastAsia="Times New Roman" w:hAnsi="Times New Roman" w:cs="Times New Roman"/>
                <w:sz w:val="20"/>
                <w:szCs w:val="20"/>
              </w:rPr>
              <w:t>GATGAACATAAATTTGGTGGACAGT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Cel48F R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eastAsia="Times New Roman" w:hAnsi="Times New Roman" w:cs="Times New Roman"/>
                <w:sz w:val="20"/>
                <w:szCs w:val="20"/>
              </w:rPr>
              <w:t>TGCATAGTACCATGAAAGCAGATAA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Cel9E F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eastAsia="Times New Roman" w:hAnsi="Times New Roman" w:cs="Times New Roman"/>
                <w:sz w:val="20"/>
                <w:szCs w:val="20"/>
              </w:rPr>
              <w:t>CTGGAATTACAGGCTAATACTCCAA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Style w:val="dnasequence"/>
                <w:rFonts w:ascii="Times New Roman" w:hAnsi="Times New Roman" w:cs="Times New Roman"/>
                <w:sz w:val="20"/>
                <w:szCs w:val="20"/>
              </w:rPr>
              <w:t>Cel9E R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eastAsia="Times New Roman" w:hAnsi="Times New Roman" w:cs="Times New Roman"/>
                <w:sz w:val="20"/>
                <w:szCs w:val="20"/>
              </w:rPr>
              <w:t>TGCAATACCACCATTAACAACATAC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F1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CCTATGGGAACGAAACGAAA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Intron R1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CGAGTACTCCGTACCCTTGC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Mutant identification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NtDpi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F(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NdeI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GGAATT</w:t>
            </w:r>
            <w:r w:rsidRPr="000D4BE4">
              <w:rPr>
                <w:rFonts w:ascii="Times New Roman" w:hAnsi="Times New Roman" w:cs="Times New Roman"/>
                <w:sz w:val="20"/>
                <w:szCs w:val="20"/>
              </w:rPr>
              <w:t>CCATATGG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TGGTAGGAAGTTATACACTTTTCGG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Construct pET28a(+)-Dpi expression vector </w:t>
            </w:r>
          </w:p>
        </w:tc>
      </w:tr>
      <w:tr w:rsidR="00FD51B5" w:rsidRPr="008B1722" w:rsidTr="00012CE1">
        <w:tc>
          <w:tcPr>
            <w:tcW w:w="181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NtDpi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R(Not I)</w:t>
            </w:r>
          </w:p>
        </w:tc>
        <w:tc>
          <w:tcPr>
            <w:tcW w:w="4590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ATAGTTTA</w:t>
            </w:r>
            <w:r w:rsidRPr="000D4BE4">
              <w:rPr>
                <w:rFonts w:ascii="Times New Roman" w:hAnsi="Times New Roman" w:cs="Times New Roman"/>
                <w:sz w:val="20"/>
                <w:szCs w:val="20"/>
              </w:rPr>
              <w:t>GCGGCCGC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TTAAATTACATTTATTTCACATTGG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Construct pET28a(+)-Dpi expression vector 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Dpi-over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CGCGGATCC</w:t>
            </w:r>
            <w:r w:rsidRPr="000D4BE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CCCGGG</w:t>
            </w: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ATGGAAAAGAATTACACACCAA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Construct pClostron3-Dpiover complementation vector 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Dpi-over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TTATTT</w:t>
            </w:r>
            <w:r w:rsidRPr="000D4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CGATCG</w:t>
            </w: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TTAAATTACATTTATTTCACA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Construct pClostron3-Dpiover complementation vector </w:t>
            </w:r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RTrecA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GCAAAGAAACTTGGGGTTGA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RTrecA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TGAGACATCAGCCTTGCTTG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recA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RTcipC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TACTGGCGTCGTATCAGTGC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cipC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RTcipC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TGTCCGCATCCTGAGTGTAA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cipC</w:t>
            </w:r>
            <w:proofErr w:type="spellEnd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OLE_LINK6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RTcel48F</w:t>
            </w:r>
            <w:bookmarkEnd w:id="13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AACAAACCGGCTACATACGC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cel48F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RTcel48F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GGTTCCATCAGCTCTTGCTC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cel48F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RTcel9E F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ACCTGGACCGTAATGAATGC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cel9E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FD51B5" w:rsidRPr="008B1722" w:rsidTr="00012CE1">
        <w:tc>
          <w:tcPr>
            <w:tcW w:w="1818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RTcel9E R</w:t>
            </w:r>
          </w:p>
        </w:tc>
        <w:tc>
          <w:tcPr>
            <w:tcW w:w="4590" w:type="dxa"/>
            <w:vAlign w:val="center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TCATGAGCTTTGTGGTGAGC</w:t>
            </w:r>
          </w:p>
        </w:tc>
        <w:tc>
          <w:tcPr>
            <w:tcW w:w="2448" w:type="dxa"/>
          </w:tcPr>
          <w:p w:rsidR="00FD51B5" w:rsidRPr="008B1722" w:rsidRDefault="00FD51B5" w:rsidP="00B2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i/>
                <w:sz w:val="20"/>
                <w:szCs w:val="20"/>
              </w:rPr>
              <w:t>cel9E</w:t>
            </w:r>
            <w:r w:rsidRPr="008B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722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82272D" w:rsidRPr="008B1722" w:rsidTr="00012CE1">
        <w:tc>
          <w:tcPr>
            <w:tcW w:w="1818" w:type="dxa"/>
            <w:vAlign w:val="center"/>
          </w:tcPr>
          <w:p w:rsidR="0082272D" w:rsidRPr="008B1722" w:rsidRDefault="0082272D" w:rsidP="008227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8C</w:t>
            </w: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590" w:type="dxa"/>
            <w:vAlign w:val="center"/>
          </w:tcPr>
          <w:p w:rsidR="0082272D" w:rsidRPr="003C6B2F" w:rsidRDefault="003C6B2F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C6B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GGATACGGTTTGCTGCTTTC</w:t>
            </w:r>
          </w:p>
        </w:tc>
        <w:tc>
          <w:tcPr>
            <w:tcW w:w="2448" w:type="dxa"/>
          </w:tcPr>
          <w:p w:rsidR="0082272D" w:rsidRPr="008B1722" w:rsidRDefault="0082272D" w:rsidP="00B20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  <w:proofErr w:type="spellEnd"/>
          </w:p>
        </w:tc>
      </w:tr>
      <w:tr w:rsidR="0082272D" w:rsidRPr="008B1722" w:rsidTr="00012CE1">
        <w:tc>
          <w:tcPr>
            <w:tcW w:w="1818" w:type="dxa"/>
            <w:vAlign w:val="center"/>
          </w:tcPr>
          <w:p w:rsidR="0082272D" w:rsidRPr="008B1722" w:rsidRDefault="0082272D" w:rsidP="008227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8C</w:t>
            </w: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590" w:type="dxa"/>
            <w:vAlign w:val="center"/>
          </w:tcPr>
          <w:p w:rsidR="0082272D" w:rsidRPr="003C6B2F" w:rsidRDefault="003C6B2F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C6B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AGCAAACACAAGGGATACCG</w:t>
            </w:r>
          </w:p>
        </w:tc>
        <w:tc>
          <w:tcPr>
            <w:tcW w:w="2448" w:type="dxa"/>
          </w:tcPr>
          <w:p w:rsidR="0082272D" w:rsidRPr="008B1722" w:rsidRDefault="0082272D" w:rsidP="00B20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qPCR</w:t>
            </w:r>
            <w:proofErr w:type="spellEnd"/>
          </w:p>
        </w:tc>
      </w:tr>
      <w:tr w:rsidR="0082272D" w:rsidRPr="008B1722" w:rsidTr="00012CE1">
        <w:tc>
          <w:tcPr>
            <w:tcW w:w="1818" w:type="dxa"/>
            <w:vAlign w:val="center"/>
          </w:tcPr>
          <w:p w:rsidR="0082272D" w:rsidRPr="008B1722" w:rsidRDefault="0082272D" w:rsidP="008227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orfX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590" w:type="dxa"/>
            <w:vAlign w:val="center"/>
          </w:tcPr>
          <w:p w:rsidR="0082272D" w:rsidRPr="003C6B2F" w:rsidRDefault="003C6B2F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C6B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AAGCAGCAACAGTGGTAAGG</w:t>
            </w:r>
          </w:p>
        </w:tc>
        <w:tc>
          <w:tcPr>
            <w:tcW w:w="2448" w:type="dxa"/>
          </w:tcPr>
          <w:p w:rsidR="0082272D" w:rsidRPr="008B1722" w:rsidRDefault="0082272D" w:rsidP="00B20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orfX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2272D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  <w:tr w:rsidR="0082272D" w:rsidRPr="008B1722" w:rsidTr="00012CE1">
        <w:tc>
          <w:tcPr>
            <w:tcW w:w="1818" w:type="dxa"/>
            <w:vAlign w:val="center"/>
          </w:tcPr>
          <w:p w:rsidR="0082272D" w:rsidRPr="008B1722" w:rsidRDefault="0082272D" w:rsidP="008227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orfX</w:t>
            </w:r>
            <w:proofErr w:type="spellEnd"/>
            <w:r w:rsidRPr="008B1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590" w:type="dxa"/>
            <w:vAlign w:val="center"/>
          </w:tcPr>
          <w:p w:rsidR="0082272D" w:rsidRPr="003C6B2F" w:rsidRDefault="003C6B2F" w:rsidP="00B2030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C6B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AATGCACCGGAAGTACCTTG</w:t>
            </w:r>
          </w:p>
        </w:tc>
        <w:tc>
          <w:tcPr>
            <w:tcW w:w="2448" w:type="dxa"/>
          </w:tcPr>
          <w:p w:rsidR="0082272D" w:rsidRPr="008B1722" w:rsidRDefault="0082272D" w:rsidP="00B203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orfX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2272D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  <w:proofErr w:type="spellEnd"/>
          </w:p>
        </w:tc>
      </w:tr>
    </w:tbl>
    <w:p w:rsidR="00FD51B5" w:rsidRDefault="00FD51B5" w:rsidP="00FD51B5">
      <w:pPr>
        <w:rPr>
          <w:rFonts w:ascii="Times New Roman" w:hAnsi="Times New Roman" w:cs="Times New Roman"/>
        </w:rPr>
      </w:pPr>
    </w:p>
    <w:p w:rsidR="00FD51B5" w:rsidRDefault="00FD51B5">
      <w:pPr>
        <w:rPr>
          <w:rFonts w:ascii="Times New Roman" w:hAnsi="Times New Roman" w:cs="Times New Roman"/>
        </w:rPr>
      </w:pPr>
    </w:p>
    <w:p w:rsidR="00FD51B5" w:rsidRDefault="00FD51B5">
      <w:pPr>
        <w:rPr>
          <w:rFonts w:ascii="Times New Roman" w:hAnsi="Times New Roman" w:cs="Times New Roman"/>
        </w:rPr>
        <w:sectPr w:rsidR="00FD51B5" w:rsidSect="00CA4055">
          <w:headerReference w:type="default" r:id="rId8"/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:rsidR="0003263D" w:rsidRDefault="0003263D" w:rsidP="00925209">
      <w:pPr>
        <w:rPr>
          <w:rFonts w:ascii="Times New Roman" w:hAnsi="Times New Roman" w:cs="Times New Roman"/>
        </w:rPr>
      </w:pPr>
    </w:p>
    <w:p w:rsidR="001A7DC7" w:rsidRPr="0054731D" w:rsidRDefault="003418AC" w:rsidP="001A7D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4926" cy="3295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063" cy="32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DC7" w:rsidRPr="000D4BE4" w:rsidRDefault="001A7DC7" w:rsidP="001A7DC7">
      <w:pPr>
        <w:rPr>
          <w:rFonts w:ascii="Times New Roman" w:hAnsi="Times New Roman" w:cs="Times New Roman"/>
          <w:sz w:val="24"/>
        </w:rPr>
      </w:pPr>
      <w:proofErr w:type="gramStart"/>
      <w:r w:rsidRPr="000D4BE4">
        <w:rPr>
          <w:rFonts w:ascii="Times New Roman" w:hAnsi="Times New Roman" w:cs="Times New Roman"/>
          <w:sz w:val="24"/>
        </w:rPr>
        <w:t>Fig.</w:t>
      </w:r>
      <w:proofErr w:type="gramEnd"/>
      <w:r w:rsidRPr="000D4BE4">
        <w:rPr>
          <w:rFonts w:ascii="Times New Roman" w:hAnsi="Times New Roman" w:cs="Times New Roman"/>
          <w:sz w:val="24"/>
        </w:rPr>
        <w:t xml:space="preserve"> S1 Diagram of intron insertion in </w:t>
      </w:r>
      <w:r w:rsidRPr="000D4BE4">
        <w:rPr>
          <w:rFonts w:ascii="Times New Roman" w:hAnsi="Times New Roman" w:cs="Times New Roman"/>
          <w:i/>
          <w:sz w:val="24"/>
        </w:rPr>
        <w:t>dpi</w:t>
      </w:r>
      <w:r w:rsidRPr="000D4BE4">
        <w:rPr>
          <w:rFonts w:ascii="Times New Roman" w:hAnsi="Times New Roman" w:cs="Times New Roman"/>
          <w:sz w:val="24"/>
        </w:rPr>
        <w:t xml:space="preserve"> gene and strains identification. A. The group II intron (red arrow) potentially inserted into the </w:t>
      </w:r>
      <w:r w:rsidRPr="000D4BE4">
        <w:rPr>
          <w:rFonts w:ascii="Times New Roman" w:hAnsi="Times New Roman" w:cs="Times New Roman"/>
          <w:i/>
          <w:sz w:val="24"/>
        </w:rPr>
        <w:t>dpi</w:t>
      </w:r>
      <w:r w:rsidRPr="000D4BE4">
        <w:rPr>
          <w:rFonts w:ascii="Times New Roman" w:hAnsi="Times New Roman" w:cs="Times New Roman"/>
          <w:sz w:val="24"/>
        </w:rPr>
        <w:t xml:space="preserve"> ORF (bold black arrow) at 171/172nt in the anti-sense direction. Small arrows indicated locations of four primers (Dpi171F, Dpi171R, IntronF</w:t>
      </w:r>
      <w:r w:rsidR="00165A42" w:rsidRPr="000D4BE4">
        <w:rPr>
          <w:rFonts w:ascii="Times New Roman" w:hAnsi="Times New Roman" w:cs="Times New Roman"/>
          <w:sz w:val="24"/>
        </w:rPr>
        <w:t>1</w:t>
      </w:r>
      <w:r w:rsidRPr="000D4BE4">
        <w:rPr>
          <w:rFonts w:ascii="Times New Roman" w:hAnsi="Times New Roman" w:cs="Times New Roman"/>
          <w:sz w:val="24"/>
        </w:rPr>
        <w:t xml:space="preserve"> and Intron R</w:t>
      </w:r>
      <w:r w:rsidR="00165A42" w:rsidRPr="000D4BE4">
        <w:rPr>
          <w:rFonts w:ascii="Times New Roman" w:hAnsi="Times New Roman" w:cs="Times New Roman"/>
          <w:sz w:val="24"/>
        </w:rPr>
        <w:t>1</w:t>
      </w:r>
      <w:r w:rsidRPr="000D4BE4">
        <w:rPr>
          <w:rFonts w:ascii="Times New Roman" w:hAnsi="Times New Roman" w:cs="Times New Roman"/>
          <w:sz w:val="24"/>
        </w:rPr>
        <w:t>) that were applied to identify the anticipated intron insertion. B. PCR identification. Primers used in each PCR reaction are as follows: Dpi171F-Dpi171R (lane 1 and 4); Dpi171F-IntroF</w:t>
      </w:r>
      <w:r w:rsidR="00165A42" w:rsidRPr="000D4BE4">
        <w:rPr>
          <w:rFonts w:ascii="Times New Roman" w:hAnsi="Times New Roman" w:cs="Times New Roman"/>
          <w:sz w:val="24"/>
        </w:rPr>
        <w:t>1</w:t>
      </w:r>
      <w:r w:rsidRPr="000D4BE4">
        <w:rPr>
          <w:rFonts w:ascii="Times New Roman" w:hAnsi="Times New Roman" w:cs="Times New Roman"/>
          <w:sz w:val="24"/>
        </w:rPr>
        <w:t xml:space="preserve"> (lane 2 and 3), IntronR</w:t>
      </w:r>
      <w:r w:rsidR="00165A42" w:rsidRPr="000D4BE4">
        <w:rPr>
          <w:rFonts w:ascii="Times New Roman" w:hAnsi="Times New Roman" w:cs="Times New Roman"/>
          <w:sz w:val="24"/>
        </w:rPr>
        <w:t>1</w:t>
      </w:r>
      <w:r w:rsidRPr="000D4BE4">
        <w:rPr>
          <w:rFonts w:ascii="Times New Roman" w:hAnsi="Times New Roman" w:cs="Times New Roman"/>
          <w:sz w:val="24"/>
        </w:rPr>
        <w:t xml:space="preserve">-Dpi171R (lane 5 and 6); pClostron3RBSF-Dpi </w:t>
      </w:r>
      <w:proofErr w:type="spellStart"/>
      <w:r w:rsidRPr="000D4BE4">
        <w:rPr>
          <w:rFonts w:ascii="Times New Roman" w:hAnsi="Times New Roman" w:cs="Times New Roman"/>
          <w:sz w:val="24"/>
        </w:rPr>
        <w:t>overexpR</w:t>
      </w:r>
      <w:proofErr w:type="spellEnd"/>
      <w:r w:rsidRPr="000D4BE4">
        <w:rPr>
          <w:rFonts w:ascii="Times New Roman" w:hAnsi="Times New Roman" w:cs="Times New Roman"/>
          <w:sz w:val="24"/>
        </w:rPr>
        <w:t xml:space="preserve"> (lane 7 and 9); pClostron3RBSF-pClostron3seqR (lane 8 and 10). NC indicates negative control without any templates in the PCR system.</w:t>
      </w:r>
    </w:p>
    <w:p w:rsidR="001A7DC7" w:rsidRDefault="001A7DC7" w:rsidP="001A7DC7">
      <w:pPr>
        <w:jc w:val="center"/>
        <w:rPr>
          <w:rFonts w:ascii="Times New Roman" w:hAnsi="Times New Roman" w:cs="Times New Roman"/>
        </w:rPr>
      </w:pPr>
    </w:p>
    <w:p w:rsidR="001A7DC7" w:rsidRDefault="001A7DC7" w:rsidP="001A7D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7DC7" w:rsidRDefault="001A7DC7" w:rsidP="001A7D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286250" cy="18514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48F and cel9E PC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48" cy="18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DC7" w:rsidRPr="000D4BE4" w:rsidRDefault="001A7DC7" w:rsidP="001A7DC7">
      <w:pPr>
        <w:rPr>
          <w:rFonts w:ascii="Times New Roman" w:hAnsi="Times New Roman" w:cs="Times New Roman"/>
          <w:sz w:val="24"/>
        </w:rPr>
      </w:pPr>
      <w:proofErr w:type="gramStart"/>
      <w:r w:rsidRPr="000D4BE4">
        <w:rPr>
          <w:rFonts w:ascii="Times New Roman" w:hAnsi="Times New Roman" w:cs="Times New Roman"/>
          <w:sz w:val="24"/>
        </w:rPr>
        <w:t>Fig.</w:t>
      </w:r>
      <w:proofErr w:type="gramEnd"/>
      <w:r w:rsidRPr="000D4BE4">
        <w:rPr>
          <w:rFonts w:ascii="Times New Roman" w:hAnsi="Times New Roman" w:cs="Times New Roman"/>
          <w:sz w:val="24"/>
        </w:rPr>
        <w:t xml:space="preserve"> S2 Identification of </w:t>
      </w:r>
      <w:r w:rsidRPr="000D4BE4">
        <w:rPr>
          <w:rFonts w:ascii="Times New Roman" w:hAnsi="Times New Roman" w:cs="Times New Roman"/>
          <w:i/>
          <w:sz w:val="24"/>
        </w:rPr>
        <w:t>cel48F</w:t>
      </w:r>
      <w:r w:rsidRPr="000D4BE4">
        <w:rPr>
          <w:rFonts w:ascii="Times New Roman" w:hAnsi="Times New Roman" w:cs="Times New Roman"/>
          <w:sz w:val="24"/>
        </w:rPr>
        <w:t xml:space="preserve"> and </w:t>
      </w:r>
      <w:r w:rsidRPr="000D4BE4">
        <w:rPr>
          <w:rFonts w:ascii="Times New Roman" w:hAnsi="Times New Roman" w:cs="Times New Roman"/>
          <w:i/>
          <w:sz w:val="24"/>
        </w:rPr>
        <w:t>cel9E</w:t>
      </w:r>
      <w:r w:rsidRPr="000D4BE4">
        <w:rPr>
          <w:rFonts w:ascii="Times New Roman" w:hAnsi="Times New Roman" w:cs="Times New Roman"/>
          <w:sz w:val="24"/>
        </w:rPr>
        <w:t xml:space="preserve"> </w:t>
      </w:r>
      <w:r w:rsidR="00C421F4" w:rsidRPr="000D4BE4">
        <w:rPr>
          <w:rFonts w:ascii="Times New Roman" w:hAnsi="Times New Roman" w:cs="Times New Roman"/>
          <w:sz w:val="24"/>
        </w:rPr>
        <w:t xml:space="preserve">anti-sense </w:t>
      </w:r>
      <w:r w:rsidRPr="000D4BE4">
        <w:rPr>
          <w:rFonts w:ascii="Times New Roman" w:hAnsi="Times New Roman" w:cs="Times New Roman"/>
          <w:sz w:val="24"/>
        </w:rPr>
        <w:t>mutants by PCR. Primers for each PCR reaction are as follows: 1, Cel48FF- intronF1; 2, intronR1-Cel48FR; 3, Cel48FF-Cel48FR; 4, Cel48FF-intronF1; 5, intronR1-Cel48FR; 6, Cel48FF-Cel48FR; 7, Cel9EF-intronF1; 8, intronR1-Cel9ER; 9, Cel9EF-Cel9ER; 10, Cel9EF-intronF1; 11, intronR1-Cel9ER; 12, Cel9EF-Cel9ER.</w:t>
      </w:r>
    </w:p>
    <w:p w:rsidR="001A7DC7" w:rsidRDefault="001A7DC7" w:rsidP="001A7DC7">
      <w:pPr>
        <w:jc w:val="center"/>
        <w:rPr>
          <w:rFonts w:ascii="Times New Roman" w:hAnsi="Times New Roman" w:cs="Times New Roman"/>
        </w:rPr>
      </w:pPr>
    </w:p>
    <w:p w:rsidR="001A7DC7" w:rsidRPr="001A7DC7" w:rsidRDefault="001A7DC7" w:rsidP="0058426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4" w:name="_GoBack"/>
      <w:bookmarkEnd w:id="14"/>
    </w:p>
    <w:sectPr w:rsidR="001A7DC7" w:rsidRPr="001A7DC7" w:rsidSect="007B7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1" w:rsidRDefault="00375F21" w:rsidP="00AB1D1E">
      <w:pPr>
        <w:spacing w:after="0" w:line="240" w:lineRule="auto"/>
      </w:pPr>
      <w:r>
        <w:separator/>
      </w:r>
    </w:p>
  </w:endnote>
  <w:endnote w:type="continuationSeparator" w:id="0">
    <w:p w:rsidR="00375F21" w:rsidRDefault="00375F21" w:rsidP="00AB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1" w:rsidRDefault="00375F21" w:rsidP="00AB1D1E">
      <w:pPr>
        <w:spacing w:after="0" w:line="240" w:lineRule="auto"/>
      </w:pPr>
      <w:r>
        <w:separator/>
      </w:r>
    </w:p>
  </w:footnote>
  <w:footnote w:type="continuationSeparator" w:id="0">
    <w:p w:rsidR="00375F21" w:rsidRDefault="00375F21" w:rsidP="00AB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1E" w:rsidRDefault="00AB1D1E" w:rsidP="007B41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582"/>
    <w:multiLevelType w:val="hybridMultilevel"/>
    <w:tmpl w:val="93EE7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Molecular micro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dvxf5wa929znep2raxexvx90wrtpzp5pxe&quot;&gt;My EndNote Library&lt;record-ids&gt;&lt;item&gt;1040&lt;/item&gt;&lt;item&gt;1239&lt;/item&gt;&lt;item&gt;1304&lt;/item&gt;&lt;item&gt;1337&lt;/item&gt;&lt;/record-ids&gt;&lt;/item&gt;&lt;/Libraries&gt;"/>
  </w:docVars>
  <w:rsids>
    <w:rsidRoot w:val="008B10C1"/>
    <w:rsid w:val="00001F13"/>
    <w:rsid w:val="00012CE1"/>
    <w:rsid w:val="00030E76"/>
    <w:rsid w:val="0003263D"/>
    <w:rsid w:val="000533C9"/>
    <w:rsid w:val="000741BB"/>
    <w:rsid w:val="00075723"/>
    <w:rsid w:val="00075F0A"/>
    <w:rsid w:val="00095E7A"/>
    <w:rsid w:val="000D4BE4"/>
    <w:rsid w:val="000E4DFF"/>
    <w:rsid w:val="000F62F6"/>
    <w:rsid w:val="00107843"/>
    <w:rsid w:val="00121DE2"/>
    <w:rsid w:val="001319F1"/>
    <w:rsid w:val="00143790"/>
    <w:rsid w:val="00165A42"/>
    <w:rsid w:val="00174D67"/>
    <w:rsid w:val="00184867"/>
    <w:rsid w:val="0018661E"/>
    <w:rsid w:val="001927D7"/>
    <w:rsid w:val="001A5383"/>
    <w:rsid w:val="001A547D"/>
    <w:rsid w:val="001A5A3C"/>
    <w:rsid w:val="001A7DC7"/>
    <w:rsid w:val="001B0928"/>
    <w:rsid w:val="0021048C"/>
    <w:rsid w:val="002114B5"/>
    <w:rsid w:val="00217BE1"/>
    <w:rsid w:val="0022369E"/>
    <w:rsid w:val="00227759"/>
    <w:rsid w:val="00274A57"/>
    <w:rsid w:val="00275753"/>
    <w:rsid w:val="00281467"/>
    <w:rsid w:val="00281A45"/>
    <w:rsid w:val="00285E60"/>
    <w:rsid w:val="002D7447"/>
    <w:rsid w:val="002F2D76"/>
    <w:rsid w:val="002F7531"/>
    <w:rsid w:val="00306BB3"/>
    <w:rsid w:val="003418AC"/>
    <w:rsid w:val="00375399"/>
    <w:rsid w:val="00375F21"/>
    <w:rsid w:val="003879F7"/>
    <w:rsid w:val="00395DAC"/>
    <w:rsid w:val="003B0960"/>
    <w:rsid w:val="003B458B"/>
    <w:rsid w:val="003B5B70"/>
    <w:rsid w:val="003C45D9"/>
    <w:rsid w:val="003C6B2F"/>
    <w:rsid w:val="003D0E37"/>
    <w:rsid w:val="003D3F3D"/>
    <w:rsid w:val="003E3A53"/>
    <w:rsid w:val="003F2D47"/>
    <w:rsid w:val="003F32B7"/>
    <w:rsid w:val="003F693E"/>
    <w:rsid w:val="004141E2"/>
    <w:rsid w:val="004238B2"/>
    <w:rsid w:val="00440E69"/>
    <w:rsid w:val="00446C4C"/>
    <w:rsid w:val="00453A90"/>
    <w:rsid w:val="004550AF"/>
    <w:rsid w:val="00460FB9"/>
    <w:rsid w:val="004647F2"/>
    <w:rsid w:val="00470571"/>
    <w:rsid w:val="00497A95"/>
    <w:rsid w:val="004A439D"/>
    <w:rsid w:val="004B175E"/>
    <w:rsid w:val="004D31C0"/>
    <w:rsid w:val="004D5A16"/>
    <w:rsid w:val="004F6B31"/>
    <w:rsid w:val="005032F9"/>
    <w:rsid w:val="005144A7"/>
    <w:rsid w:val="00535D42"/>
    <w:rsid w:val="005456A9"/>
    <w:rsid w:val="00556284"/>
    <w:rsid w:val="00561CC2"/>
    <w:rsid w:val="00571710"/>
    <w:rsid w:val="005729EC"/>
    <w:rsid w:val="00581CB3"/>
    <w:rsid w:val="00584266"/>
    <w:rsid w:val="00586369"/>
    <w:rsid w:val="005D2D97"/>
    <w:rsid w:val="005E3F9D"/>
    <w:rsid w:val="005F142C"/>
    <w:rsid w:val="005F66B2"/>
    <w:rsid w:val="00604413"/>
    <w:rsid w:val="00627856"/>
    <w:rsid w:val="00633FE3"/>
    <w:rsid w:val="006959A9"/>
    <w:rsid w:val="006A7E57"/>
    <w:rsid w:val="006B643E"/>
    <w:rsid w:val="006C5A13"/>
    <w:rsid w:val="006C6A2C"/>
    <w:rsid w:val="006D77CA"/>
    <w:rsid w:val="00732AD1"/>
    <w:rsid w:val="00744C4D"/>
    <w:rsid w:val="0074609D"/>
    <w:rsid w:val="0074657C"/>
    <w:rsid w:val="00764D19"/>
    <w:rsid w:val="007A5D31"/>
    <w:rsid w:val="007B41FD"/>
    <w:rsid w:val="007B7DC7"/>
    <w:rsid w:val="007D192A"/>
    <w:rsid w:val="0081021B"/>
    <w:rsid w:val="0082272D"/>
    <w:rsid w:val="008815BB"/>
    <w:rsid w:val="00892616"/>
    <w:rsid w:val="00893F55"/>
    <w:rsid w:val="008A3EC6"/>
    <w:rsid w:val="008B0FB0"/>
    <w:rsid w:val="008B10C1"/>
    <w:rsid w:val="008D4D08"/>
    <w:rsid w:val="008D668F"/>
    <w:rsid w:val="008E0311"/>
    <w:rsid w:val="008F1D2D"/>
    <w:rsid w:val="00923911"/>
    <w:rsid w:val="00925209"/>
    <w:rsid w:val="009534D3"/>
    <w:rsid w:val="00954EA8"/>
    <w:rsid w:val="00955C75"/>
    <w:rsid w:val="00960881"/>
    <w:rsid w:val="009B5674"/>
    <w:rsid w:val="009B62C4"/>
    <w:rsid w:val="009E0539"/>
    <w:rsid w:val="009E11D9"/>
    <w:rsid w:val="009F6819"/>
    <w:rsid w:val="009F6F34"/>
    <w:rsid w:val="00A00BE5"/>
    <w:rsid w:val="00A022EA"/>
    <w:rsid w:val="00A25BFF"/>
    <w:rsid w:val="00A2745B"/>
    <w:rsid w:val="00A363EE"/>
    <w:rsid w:val="00A4095E"/>
    <w:rsid w:val="00A66186"/>
    <w:rsid w:val="00A946A0"/>
    <w:rsid w:val="00AA3F86"/>
    <w:rsid w:val="00AA57DD"/>
    <w:rsid w:val="00AB1D1E"/>
    <w:rsid w:val="00AF6823"/>
    <w:rsid w:val="00B04ABA"/>
    <w:rsid w:val="00B126A9"/>
    <w:rsid w:val="00B344CE"/>
    <w:rsid w:val="00B40464"/>
    <w:rsid w:val="00B447B2"/>
    <w:rsid w:val="00B6040A"/>
    <w:rsid w:val="00B65F33"/>
    <w:rsid w:val="00B82CB8"/>
    <w:rsid w:val="00B95AEC"/>
    <w:rsid w:val="00BB30CE"/>
    <w:rsid w:val="00BC5169"/>
    <w:rsid w:val="00BD6027"/>
    <w:rsid w:val="00BE123E"/>
    <w:rsid w:val="00BE4C8D"/>
    <w:rsid w:val="00BF5B5B"/>
    <w:rsid w:val="00C02437"/>
    <w:rsid w:val="00C130E9"/>
    <w:rsid w:val="00C13D8D"/>
    <w:rsid w:val="00C35BE1"/>
    <w:rsid w:val="00C421F4"/>
    <w:rsid w:val="00C56C13"/>
    <w:rsid w:val="00C74A31"/>
    <w:rsid w:val="00C80C51"/>
    <w:rsid w:val="00CA2E6F"/>
    <w:rsid w:val="00CA4055"/>
    <w:rsid w:val="00CB7B71"/>
    <w:rsid w:val="00CC5DE7"/>
    <w:rsid w:val="00CF2CF2"/>
    <w:rsid w:val="00D73D4B"/>
    <w:rsid w:val="00D867EF"/>
    <w:rsid w:val="00D904A6"/>
    <w:rsid w:val="00DB7CB2"/>
    <w:rsid w:val="00DC4DD5"/>
    <w:rsid w:val="00DD2BAB"/>
    <w:rsid w:val="00E061F6"/>
    <w:rsid w:val="00E30C63"/>
    <w:rsid w:val="00E756F4"/>
    <w:rsid w:val="00E96691"/>
    <w:rsid w:val="00EA6F0A"/>
    <w:rsid w:val="00ED04A4"/>
    <w:rsid w:val="00ED6D7F"/>
    <w:rsid w:val="00F04EA7"/>
    <w:rsid w:val="00F14486"/>
    <w:rsid w:val="00F226F4"/>
    <w:rsid w:val="00F37A93"/>
    <w:rsid w:val="00F81810"/>
    <w:rsid w:val="00F868C1"/>
    <w:rsid w:val="00F96AA9"/>
    <w:rsid w:val="00FC5E80"/>
    <w:rsid w:val="00FC7133"/>
    <w:rsid w:val="00F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4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C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32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0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95"/>
    <w:pPr>
      <w:ind w:left="720"/>
      <w:contextualSpacing/>
    </w:pPr>
  </w:style>
  <w:style w:type="character" w:customStyle="1" w:styleId="dnasequence">
    <w:name w:val="dnasequence"/>
    <w:basedOn w:val="DefaultParagraphFont"/>
    <w:rsid w:val="00FD51B5"/>
  </w:style>
  <w:style w:type="character" w:styleId="CommentReference">
    <w:name w:val="annotation reference"/>
    <w:basedOn w:val="DefaultParagraphFont"/>
    <w:uiPriority w:val="99"/>
    <w:semiHidden/>
    <w:unhideWhenUsed/>
    <w:rsid w:val="002D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D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B1D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D1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A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4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C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32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0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95"/>
    <w:pPr>
      <w:ind w:left="720"/>
      <w:contextualSpacing/>
    </w:pPr>
  </w:style>
  <w:style w:type="character" w:customStyle="1" w:styleId="dnasequence">
    <w:name w:val="dnasequence"/>
    <w:basedOn w:val="DefaultParagraphFont"/>
    <w:rsid w:val="00FD51B5"/>
  </w:style>
  <w:style w:type="character" w:styleId="CommentReference">
    <w:name w:val="annotation reference"/>
    <w:basedOn w:val="DefaultParagraphFont"/>
    <w:uiPriority w:val="99"/>
    <w:semiHidden/>
    <w:unhideWhenUsed/>
    <w:rsid w:val="002D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1D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B1D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B1D1E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A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Xu</dc:creator>
  <cp:lastModifiedBy>Tao Xu</cp:lastModifiedBy>
  <cp:revision>13</cp:revision>
  <cp:lastPrinted>2013-04-11T19:44:00Z</cp:lastPrinted>
  <dcterms:created xsi:type="dcterms:W3CDTF">2013-04-12T00:49:00Z</dcterms:created>
  <dcterms:modified xsi:type="dcterms:W3CDTF">2013-10-25T01:41:00Z</dcterms:modified>
</cp:coreProperties>
</file>