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F5" w:rsidRPr="00174D46" w:rsidRDefault="007857F7" w:rsidP="00E131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Supporting Online Materials</w:t>
      </w:r>
    </w:p>
    <w:p w:rsidR="00D22DEA" w:rsidRDefault="00D22DEA" w:rsidP="00E131F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23171" w:rsidRPr="00174D46" w:rsidRDefault="00023171" w:rsidP="00E131F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174D4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174D46">
        <w:rPr>
          <w:rFonts w:ascii="Times New Roman" w:hAnsi="Times New Roman" w:cs="Times New Roman"/>
          <w:b/>
          <w:sz w:val="24"/>
          <w:szCs w:val="24"/>
        </w:rPr>
        <w:t>1</w:t>
      </w:r>
      <w:r w:rsidR="00174D46" w:rsidRPr="00174D4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174D4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>Summary of environmental par</w:t>
      </w:r>
      <w:r w:rsidR="00D74832">
        <w:rPr>
          <w:rFonts w:ascii="Times New Roman" w:hAnsi="Times New Roman" w:cs="Times New Roman"/>
          <w:sz w:val="24"/>
          <w:szCs w:val="24"/>
        </w:rPr>
        <w:t xml:space="preserve">ameters analyzed by two-tailed </w:t>
      </w:r>
      <w:r w:rsidR="00D74832">
        <w:rPr>
          <w:rFonts w:ascii="Times New Roman" w:hAnsi="Times New Roman" w:cs="Times New Roman" w:hint="eastAsia"/>
          <w:sz w:val="24"/>
          <w:szCs w:val="24"/>
        </w:rPr>
        <w:t>T</w:t>
      </w:r>
      <w:r w:rsidRPr="00174D46">
        <w:rPr>
          <w:rFonts w:ascii="Times New Roman" w:hAnsi="Times New Roman" w:cs="Times New Roman"/>
          <w:sz w:val="24"/>
          <w:szCs w:val="24"/>
        </w:rPr>
        <w:t>-test.</w:t>
      </w:r>
    </w:p>
    <w:tbl>
      <w:tblPr>
        <w:tblStyle w:val="TableGrid"/>
        <w:tblW w:w="943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060"/>
        <w:gridCol w:w="1890"/>
        <w:gridCol w:w="2430"/>
        <w:gridCol w:w="792"/>
      </w:tblGrid>
      <w:tr w:rsidR="00D42319" w:rsidRPr="00174D46" w:rsidTr="001145BF">
        <w:trPr>
          <w:trHeight w:val="280"/>
          <w:jc w:val="center"/>
        </w:trPr>
        <w:tc>
          <w:tcPr>
            <w:tcW w:w="4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19" w:rsidRPr="00174D46" w:rsidRDefault="00D42319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Environmental parameters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319" w:rsidRPr="00174D46" w:rsidRDefault="0009365D" w:rsidP="006266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Alpine meadow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42319" w:rsidRPr="00174D46" w:rsidRDefault="00343D68" w:rsidP="000936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09365D">
              <w:rPr>
                <w:rFonts w:ascii="Times New Roman" w:hAnsi="Times New Roman" w:cs="Times New Roman" w:hint="eastAsia"/>
                <w:sz w:val="24"/>
                <w:szCs w:val="24"/>
              </w:rPr>
              <w:t>lpine steppe meadow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319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FDR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</w:tcBorders>
            <w:vAlign w:val="center"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Vegetation properties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Plant biomass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23.23±8.25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36.31±7.89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3171" w:rsidRPr="00174D46" w:rsidRDefault="00023171" w:rsidP="003B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3B0DB1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noWrap/>
            <w:hideMark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Plant diversity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4.10±1.29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7.08±1.15</w:t>
            </w: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0.004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  <w:noWrap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Plant species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023171" w:rsidRPr="00174D46" w:rsidRDefault="00023171" w:rsidP="0002317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10.20±1.32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023171" w:rsidRPr="00174D46" w:rsidRDefault="00023171" w:rsidP="0002317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11.60±1.58</w:t>
            </w: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  <w:noWrap/>
          </w:tcPr>
          <w:p w:rsidR="00023171" w:rsidRPr="00174D46" w:rsidRDefault="003B0DB1" w:rsidP="00023171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63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</w:tcBorders>
            <w:vAlign w:val="center"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Soil properties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Moisture (%)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0.20±0.03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0.18±0.03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 xml:space="preserve">pH 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7.54±0.10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7.70±0.05</w:t>
            </w:r>
          </w:p>
        </w:tc>
        <w:tc>
          <w:tcPr>
            <w:tcW w:w="792" w:type="dxa"/>
            <w:tcBorders>
              <w:top w:val="nil"/>
              <w:bottom w:val="nil"/>
            </w:tcBorders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</w:tcBorders>
            <w:noWrap/>
          </w:tcPr>
          <w:p w:rsidR="00023171" w:rsidRPr="00174D46" w:rsidRDefault="00023171" w:rsidP="00A44E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A44EF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itrogen (g/100g)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0.39±0.04</w:t>
            </w:r>
          </w:p>
        </w:tc>
        <w:tc>
          <w:tcPr>
            <w:tcW w:w="2430" w:type="dxa"/>
            <w:tcBorders>
              <w:top w:val="nil"/>
            </w:tcBorders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0.26±0.02</w:t>
            </w:r>
          </w:p>
        </w:tc>
        <w:tc>
          <w:tcPr>
            <w:tcW w:w="792" w:type="dxa"/>
            <w:tcBorders>
              <w:top w:val="nil"/>
            </w:tcBorders>
            <w:noWrap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A44EF6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p</w:t>
            </w:r>
            <w:r w:rsidR="00023171" w:rsidRPr="00174D46">
              <w:rPr>
                <w:rFonts w:ascii="Times New Roman" w:hAnsi="Times New Roman" w:cs="Times New Roman"/>
                <w:sz w:val="24"/>
                <w:szCs w:val="24"/>
              </w:rPr>
              <w:t>hosphorus (g/100g)</w:t>
            </w:r>
          </w:p>
        </w:tc>
        <w:tc>
          <w:tcPr>
            <w:tcW w:w="1890" w:type="dxa"/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0.058±0.004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0.045±0.002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Total Sulfur (g/100g)</w:t>
            </w:r>
          </w:p>
        </w:tc>
        <w:tc>
          <w:tcPr>
            <w:tcW w:w="1890" w:type="dxa"/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0.072±0.02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0.045±0.004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174D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74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-N (mg/kg)</w:t>
            </w:r>
          </w:p>
        </w:tc>
        <w:tc>
          <w:tcPr>
            <w:tcW w:w="1890" w:type="dxa"/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5.55±1.80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4.98±1.42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777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174D4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174D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-N (mg/kg)</w:t>
            </w:r>
          </w:p>
        </w:tc>
        <w:tc>
          <w:tcPr>
            <w:tcW w:w="1890" w:type="dxa"/>
            <w:shd w:val="clear" w:color="auto" w:fill="auto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37.30±11.28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  <w:shd w:val="pct15" w:color="auto" w:fill="FFFFFF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38.11±8.47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Soil organic carbon (g/100g)</w:t>
            </w:r>
          </w:p>
        </w:tc>
        <w:tc>
          <w:tcPr>
            <w:tcW w:w="189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4.04±0.45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2.51±0.28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A44EF6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n</w:t>
            </w:r>
            <w:r w:rsidR="00023171" w:rsidRPr="00174D46">
              <w:rPr>
                <w:rFonts w:ascii="Times New Roman" w:hAnsi="Times New Roman" w:cs="Times New Roman"/>
                <w:sz w:val="24"/>
                <w:szCs w:val="24"/>
              </w:rPr>
              <w:t>itrogen (mg/kg)</w:t>
            </w:r>
          </w:p>
        </w:tc>
        <w:tc>
          <w:tcPr>
            <w:tcW w:w="189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277.55±40.64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207.40±33.26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</w:tr>
      <w:tr w:rsidR="00023171" w:rsidRPr="00174D46" w:rsidTr="001145BF">
        <w:trPr>
          <w:trHeight w:val="280"/>
          <w:jc w:val="center"/>
        </w:trPr>
        <w:tc>
          <w:tcPr>
            <w:tcW w:w="1262" w:type="dxa"/>
            <w:vMerge/>
          </w:tcPr>
          <w:p w:rsidR="00023171" w:rsidRPr="00174D46" w:rsidRDefault="00023171" w:rsidP="00D42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noWrap/>
            <w:hideMark/>
          </w:tcPr>
          <w:p w:rsidR="00023171" w:rsidRPr="00174D46" w:rsidRDefault="00023171" w:rsidP="00D423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Rapidly available Phosphorus (mg/kg)</w:t>
            </w:r>
          </w:p>
        </w:tc>
        <w:tc>
          <w:tcPr>
            <w:tcW w:w="189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28.25±5.38</w:t>
            </w:r>
          </w:p>
        </w:tc>
        <w:tc>
          <w:tcPr>
            <w:tcW w:w="2430" w:type="dxa"/>
          </w:tcPr>
          <w:p w:rsidR="00023171" w:rsidRPr="00174D46" w:rsidRDefault="0002317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hAnsi="Times New Roman" w:cs="Times New Roman"/>
                <w:sz w:val="24"/>
                <w:szCs w:val="24"/>
              </w:rPr>
              <w:t>8.65±2.69</w:t>
            </w:r>
          </w:p>
        </w:tc>
        <w:tc>
          <w:tcPr>
            <w:tcW w:w="792" w:type="dxa"/>
            <w:noWrap/>
            <w:hideMark/>
          </w:tcPr>
          <w:p w:rsidR="00023171" w:rsidRPr="00174D46" w:rsidRDefault="003B0DB1" w:rsidP="0002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0.000</w:t>
            </w:r>
          </w:p>
        </w:tc>
      </w:tr>
    </w:tbl>
    <w:p w:rsidR="00485189" w:rsidRPr="00050648" w:rsidRDefault="00D82322" w:rsidP="000506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sz w:val="24"/>
          <w:szCs w:val="24"/>
        </w:rPr>
        <w:t xml:space="preserve">Data present the mean value and standard </w:t>
      </w:r>
      <w:r w:rsidR="003B0DB1">
        <w:rPr>
          <w:rFonts w:ascii="Times New Roman" w:hAnsi="Times New Roman" w:cs="Times New Roman" w:hint="eastAsia"/>
          <w:sz w:val="24"/>
          <w:szCs w:val="24"/>
        </w:rPr>
        <w:t>deviation</w:t>
      </w:r>
      <w:r w:rsidRPr="00174D46">
        <w:rPr>
          <w:rFonts w:ascii="Times New Roman" w:hAnsi="Times New Roman" w:cs="Times New Roman"/>
          <w:sz w:val="24"/>
          <w:szCs w:val="24"/>
        </w:rPr>
        <w:t>.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0648">
        <w:rPr>
          <w:rFonts w:ascii="Times New Roman" w:hAnsi="Times New Roman" w:cs="Times New Roman"/>
          <w:sz w:val="24"/>
          <w:szCs w:val="24"/>
        </w:rPr>
        <w:br w:type="page"/>
      </w:r>
    </w:p>
    <w:p w:rsidR="00164977" w:rsidRDefault="00164977" w:rsidP="00360014">
      <w:pPr>
        <w:jc w:val="center"/>
        <w:rPr>
          <w:rFonts w:ascii="Times New Roman" w:hAnsi="Times New Roman"/>
          <w:b/>
          <w:sz w:val="22"/>
          <w:szCs w:val="24"/>
          <w:lang w:val="fr-FR"/>
        </w:rPr>
      </w:pPr>
    </w:p>
    <w:p w:rsidR="00164977" w:rsidRDefault="00164977" w:rsidP="00360014">
      <w:pPr>
        <w:jc w:val="center"/>
        <w:rPr>
          <w:rFonts w:ascii="Times New Roman" w:hAnsi="Times New Roman"/>
          <w:b/>
          <w:sz w:val="22"/>
          <w:szCs w:val="24"/>
          <w:lang w:val="fr-FR"/>
        </w:rPr>
      </w:pPr>
    </w:p>
    <w:p w:rsidR="00E6364F" w:rsidRPr="00981EDC" w:rsidRDefault="008948E2" w:rsidP="00360014">
      <w:pPr>
        <w:jc w:val="center"/>
        <w:rPr>
          <w:rFonts w:ascii="Times New Roman" w:hAnsi="Times New Roman" w:cs="Times New Roman"/>
          <w:sz w:val="22"/>
          <w:szCs w:val="24"/>
        </w:rPr>
      </w:pPr>
      <w:r w:rsidRPr="00981EDC">
        <w:rPr>
          <w:rFonts w:ascii="Times New Roman" w:hAnsi="Times New Roman"/>
          <w:b/>
          <w:sz w:val="22"/>
          <w:szCs w:val="24"/>
          <w:lang w:val="fr-FR"/>
        </w:rPr>
        <w:t>Table S</w:t>
      </w:r>
      <w:r w:rsidR="001940B9" w:rsidRPr="00981EDC">
        <w:rPr>
          <w:rFonts w:ascii="Times New Roman" w:hAnsi="Times New Roman" w:hint="eastAsia"/>
          <w:b/>
          <w:sz w:val="22"/>
          <w:szCs w:val="24"/>
          <w:lang w:val="fr-FR"/>
        </w:rPr>
        <w:t>2</w:t>
      </w:r>
      <w:r w:rsidR="00174D46" w:rsidRPr="00981EDC">
        <w:rPr>
          <w:rFonts w:ascii="Times New Roman" w:hAnsi="Times New Roman" w:hint="eastAsia"/>
          <w:b/>
          <w:sz w:val="22"/>
          <w:szCs w:val="24"/>
          <w:lang w:val="fr-FR"/>
        </w:rPr>
        <w:t>.</w:t>
      </w:r>
      <w:r w:rsidR="00D312CF" w:rsidRPr="00981EDC">
        <w:rPr>
          <w:rFonts w:ascii="Times New Roman" w:hAnsi="Times New Roman" w:cs="Times New Roman"/>
          <w:sz w:val="22"/>
          <w:szCs w:val="24"/>
        </w:rPr>
        <w:t xml:space="preserve"> The </w:t>
      </w:r>
      <w:r w:rsidR="00D312CF" w:rsidRPr="00981EDC">
        <w:rPr>
          <w:rFonts w:ascii="Times New Roman" w:hAnsi="Times New Roman" w:cs="Times New Roman" w:hint="eastAsia"/>
          <w:sz w:val="22"/>
          <w:szCs w:val="24"/>
        </w:rPr>
        <w:t>number</w:t>
      </w:r>
      <w:r w:rsidR="00E6364F" w:rsidRPr="00981EDC">
        <w:rPr>
          <w:rFonts w:ascii="Times New Roman" w:hAnsi="Times New Roman" w:cs="Times New Roman"/>
          <w:sz w:val="22"/>
          <w:szCs w:val="24"/>
        </w:rPr>
        <w:t xml:space="preserve"> of soil microbial OTUs and </w:t>
      </w:r>
      <w:r w:rsidR="00981EDC" w:rsidRPr="00981EDC">
        <w:rPr>
          <w:rFonts w:ascii="Times New Roman" w:hAnsi="Times New Roman" w:cs="Times New Roman" w:hint="eastAsia"/>
          <w:sz w:val="22"/>
          <w:szCs w:val="24"/>
        </w:rPr>
        <w:t xml:space="preserve">relative abundance </w:t>
      </w:r>
      <w:r w:rsidR="00E6364F" w:rsidRPr="00981EDC">
        <w:rPr>
          <w:rFonts w:ascii="Times New Roman" w:hAnsi="Times New Roman" w:cs="Times New Roman"/>
          <w:sz w:val="22"/>
          <w:szCs w:val="24"/>
        </w:rPr>
        <w:t>in two meadow sites</w:t>
      </w:r>
    </w:p>
    <w:tbl>
      <w:tblPr>
        <w:tblW w:w="102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1566"/>
        <w:gridCol w:w="1351"/>
        <w:gridCol w:w="1267"/>
        <w:gridCol w:w="1267"/>
        <w:gridCol w:w="676"/>
        <w:gridCol w:w="263"/>
        <w:gridCol w:w="1173"/>
        <w:gridCol w:w="1167"/>
        <w:gridCol w:w="720"/>
      </w:tblGrid>
      <w:tr w:rsidR="00981EDC" w:rsidRPr="00981EDC" w:rsidTr="00A931E3">
        <w:trPr>
          <w:trHeight w:val="301"/>
        </w:trPr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1EDC" w:rsidRPr="00981EDC" w:rsidRDefault="00981EDC" w:rsidP="0036001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Domain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81EDC" w:rsidRPr="00981EDC" w:rsidRDefault="00981EDC" w:rsidP="0036001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Phylum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1EDC" w:rsidRPr="00981EDC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6"/>
                <w:szCs w:val="16"/>
              </w:rPr>
              <w:t xml:space="preserve">OTU number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1EDC" w:rsidRPr="00981EDC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981EDC" w:rsidRPr="00981EDC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EDC" w:rsidRPr="004F67B5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iCs/>
                <w:kern w:val="0"/>
                <w:sz w:val="16"/>
                <w:szCs w:val="16"/>
              </w:rPr>
              <w:t>Relative abundance</w:t>
            </w:r>
          </w:p>
        </w:tc>
      </w:tr>
      <w:tr w:rsidR="00981EDC" w:rsidRPr="00981EDC" w:rsidTr="00A931E3">
        <w:trPr>
          <w:trHeight w:val="301"/>
        </w:trPr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1EDC" w:rsidRPr="00981EDC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DC" w:rsidRPr="00981EDC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DC" w:rsidRPr="00981EDC" w:rsidRDefault="00981EDC" w:rsidP="0036001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(%)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DC" w:rsidRPr="00981EDC" w:rsidRDefault="00981EDC" w:rsidP="00981ED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6"/>
                <w:szCs w:val="16"/>
              </w:rPr>
              <w:t>AM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EDC" w:rsidRPr="00981EDC" w:rsidRDefault="00981EDC" w:rsidP="00981ED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16"/>
                <w:szCs w:val="16"/>
              </w:rPr>
              <w:t>ASM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DC" w:rsidRPr="00981EDC" w:rsidRDefault="00981EDC" w:rsidP="00981EDC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 w:val="16"/>
                <w:szCs w:val="16"/>
              </w:rPr>
              <w:t>FDR</w:t>
            </w:r>
          </w:p>
        </w:tc>
        <w:tc>
          <w:tcPr>
            <w:tcW w:w="263" w:type="dxa"/>
          </w:tcPr>
          <w:p w:rsidR="00981EDC" w:rsidRPr="00981EDC" w:rsidRDefault="00981EDC" w:rsidP="00981EDC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981EDC" w:rsidRPr="004F67B5" w:rsidRDefault="00981EDC" w:rsidP="00981EDC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iCs/>
                <w:kern w:val="0"/>
                <w:sz w:val="16"/>
                <w:szCs w:val="16"/>
              </w:rPr>
              <w:t>AM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:rsidR="00981EDC" w:rsidRPr="004F67B5" w:rsidRDefault="00981EDC" w:rsidP="00981EDC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iCs/>
                <w:kern w:val="0"/>
                <w:sz w:val="16"/>
                <w:szCs w:val="16"/>
              </w:rPr>
              <w:t>ASM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81EDC" w:rsidRPr="004F67B5" w:rsidRDefault="00981EDC" w:rsidP="00981EDC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i/>
                <w:iCs/>
                <w:kern w:val="0"/>
                <w:sz w:val="16"/>
                <w:szCs w:val="16"/>
              </w:rPr>
              <w:t>FDR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1EDC" w:rsidRPr="00981EDC" w:rsidRDefault="00981EDC" w:rsidP="00DE20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Archaea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i/>
                <w:sz w:val="16"/>
                <w:szCs w:val="16"/>
              </w:rPr>
              <w:t>Crenarchaeota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Pr="00981ED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(0.53)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25.70±6.68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EDC" w:rsidRPr="00981EDC" w:rsidRDefault="00981EDC" w:rsidP="002A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28.20±5.92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981EDC" w:rsidRPr="00981EDC" w:rsidRDefault="00981EDC" w:rsidP="0076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981EDC">
              <w:rPr>
                <w:rFonts w:ascii="Times New Roman" w:hAnsi="Times New Roman" w:cs="Times New Roman" w:hint="eastAsia"/>
                <w:sz w:val="16"/>
                <w:szCs w:val="16"/>
              </w:rPr>
              <w:t>411</w:t>
            </w: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981EDC" w:rsidRPr="004F67B5" w:rsidRDefault="00665764" w:rsidP="0098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81EDC" w:rsidRPr="004F67B5" w:rsidRDefault="00665764" w:rsidP="0098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0.023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1EDC" w:rsidRPr="004F67B5" w:rsidRDefault="007B574A" w:rsidP="0098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0.120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i/>
                <w:sz w:val="16"/>
                <w:szCs w:val="16"/>
              </w:rPr>
              <w:t>Euryarchaeota</w:t>
            </w:r>
          </w:p>
        </w:tc>
        <w:tc>
          <w:tcPr>
            <w:tcW w:w="13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981EDC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(0.12)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1EDC" w:rsidRPr="00981EDC" w:rsidRDefault="00981EDC" w:rsidP="00E529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1.00±1.15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nil"/>
            </w:tcBorders>
          </w:tcPr>
          <w:p w:rsidR="00981EDC" w:rsidRPr="00981EDC" w:rsidRDefault="00981EDC" w:rsidP="002A7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2.00±1.41</w:t>
            </w:r>
          </w:p>
        </w:tc>
        <w:tc>
          <w:tcPr>
            <w:tcW w:w="6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981EDC" w:rsidRPr="00981EDC" w:rsidRDefault="00981EDC" w:rsidP="0076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Pr="00981EDC">
              <w:rPr>
                <w:rFonts w:ascii="Times New Roman" w:hAnsi="Times New Roman" w:cs="Times New Roman" w:hint="eastAsia"/>
                <w:sz w:val="16"/>
                <w:szCs w:val="16"/>
              </w:rPr>
              <w:t>64</w:t>
            </w:r>
            <w:r w:rsidRPr="00981E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81EDC" w:rsidRPr="004F67B5" w:rsidRDefault="00665764" w:rsidP="0098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0.001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</w:t>
            </w:r>
            <w:r w:rsidR="00756A63"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81EDC" w:rsidRPr="004F67B5" w:rsidRDefault="00665764" w:rsidP="0098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0.001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</w:t>
            </w:r>
            <w:r w:rsidR="00756A63"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1EDC" w:rsidRPr="004F67B5" w:rsidRDefault="007B574A" w:rsidP="00981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0.357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1EDC" w:rsidRPr="00981EDC" w:rsidRDefault="00981EDC" w:rsidP="00DE20F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Bacteria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Proteobacteria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6257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(30.14)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980.00±159.79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1157.80±94.34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14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0.286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0.024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0.262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0.027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0.088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α-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2719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(13.10)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498.60±80.20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541.20±47.13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212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0.181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0.017</w:t>
            </w:r>
          </w:p>
        </w:tc>
        <w:tc>
          <w:tcPr>
            <w:tcW w:w="1167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0.153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0.021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0.009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β-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592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(2.85)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108.30±24.99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121.10±15.48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222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0.029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1167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0.024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0.003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δ-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1571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(7.57)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194.70±37.91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265.70±28.76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176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  <w:t>0.00</w:t>
            </w:r>
            <w:r w:rsidR="00176F28">
              <w:rPr>
                <w:rFonts w:ascii="Times New Roman" w:eastAsia="楷体_GB2312" w:hAnsi="Times New Roman" w:cs="Times New Roman" w:hint="eastAsia"/>
                <w:color w:val="000000"/>
                <w:kern w:val="24"/>
                <w:sz w:val="16"/>
                <w:szCs w:val="16"/>
              </w:rPr>
              <w:t>0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0.029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1167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0.037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0.005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981EDC">
            <w:pPr>
              <w:widowControl/>
              <w:ind w:firstLineChars="250" w:firstLine="400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γ-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1293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(6.23)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172.60±25.59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222.00±23.56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176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  <w:t>0.00</w:t>
            </w:r>
            <w:r w:rsidR="00176F28">
              <w:rPr>
                <w:rFonts w:ascii="Times New Roman" w:eastAsia="楷体_GB2312" w:hAnsi="Times New Roman" w:cs="Times New Roman" w:hint="eastAsia"/>
                <w:color w:val="000000"/>
                <w:kern w:val="24"/>
                <w:sz w:val="16"/>
                <w:szCs w:val="16"/>
              </w:rPr>
              <w:t>0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0.045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1167" w:type="dxa"/>
          </w:tcPr>
          <w:p w:rsidR="00981EDC" w:rsidRPr="004F67B5" w:rsidRDefault="0003300C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0.048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0.010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0.577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Acidobacteria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3135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(15.10)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650.20±117.67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781.00±79.06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16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0.251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0.024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0.267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0.119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Actinobacteria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2757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(13.28)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607.60±90.63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669.20±71.95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65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0.207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0.045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0.170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0.027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0.077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Planctomycetes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2429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(11.70)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389.60±63.68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487.30±40.03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0.050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0.006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0.063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0.000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Bacteroidetes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1600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(7.71)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303.10±59.87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332.90±40.57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0.2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35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76491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0.057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0.012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0.056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0.007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0.841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Verrucomicrobia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1146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(5.52)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199.50±41.12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227.20±35.29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0.1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70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0.046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0.008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0.050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0.011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0.412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Chloroflexi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1033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(4.98)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166.00±23.07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238.40±20.46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176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  <w:t>0.00</w:t>
            </w:r>
            <w:r w:rsidR="00176F28">
              <w:rPr>
                <w:rFonts w:ascii="Times New Roman" w:eastAsia="楷体_GB2312" w:hAnsi="Times New Roman" w:cs="Times New Roman" w:hint="eastAsia"/>
                <w:color w:val="000000"/>
                <w:kern w:val="24"/>
                <w:sz w:val="16"/>
                <w:szCs w:val="16"/>
              </w:rPr>
              <w:t>0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0.025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0.035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Firmicutes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1011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(4.87)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159.50±23.47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203.90±20.70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176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  <w:t>0.00</w:t>
            </w:r>
            <w:r w:rsidR="00176F28">
              <w:rPr>
                <w:rFonts w:ascii="Times New Roman" w:eastAsia="楷体_GB2312" w:hAnsi="Times New Roman" w:cs="Times New Roman" w:hint="eastAsia"/>
                <w:color w:val="000000"/>
                <w:kern w:val="24"/>
                <w:sz w:val="16"/>
                <w:szCs w:val="16"/>
              </w:rPr>
              <w:t>0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0.023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0.031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Gemmatimonadetes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401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(1.93)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85.70±16.74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84.50±9.81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0.847 </w:t>
            </w:r>
          </w:p>
        </w:tc>
        <w:tc>
          <w:tcPr>
            <w:tcW w:w="263" w:type="dxa"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0.019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0.018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F67B5">
              <w:rPr>
                <w:rFonts w:ascii="Times New Roman" w:eastAsia="宋体" w:hAnsi="Times New Roman" w:cs="Times New Roman" w:hint="eastAsia"/>
                <w:kern w:val="0"/>
                <w:sz w:val="16"/>
                <w:szCs w:val="16"/>
              </w:rPr>
              <w:t>0.420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i/>
                <w:color w:val="000000"/>
                <w:kern w:val="0"/>
                <w:sz w:val="16"/>
                <w:szCs w:val="16"/>
              </w:rPr>
              <w:t>Armatimonadetes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227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(1.09)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25.80±6.18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51.00±6.43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1EDC" w:rsidRPr="00981EDC" w:rsidRDefault="00981EDC" w:rsidP="00176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  <w:t>0.00</w:t>
            </w:r>
            <w:r w:rsidR="00176F28">
              <w:rPr>
                <w:rFonts w:ascii="Times New Roman" w:eastAsia="楷体_GB2312" w:hAnsi="Times New Roman" w:cs="Times New Roman" w:hint="eastAsia"/>
                <w:color w:val="000000"/>
                <w:kern w:val="24"/>
                <w:sz w:val="16"/>
                <w:szCs w:val="16"/>
              </w:rPr>
              <w:t>0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</w:tcPr>
          <w:p w:rsidR="00981EDC" w:rsidRPr="00981EDC" w:rsidRDefault="00981EDC" w:rsidP="00E52999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0.002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0.001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0.005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0.001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0.000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right w:val="nil"/>
            </w:tcBorders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others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634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(3.05)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87.00±11.25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111.00±11.44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176F2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  <w:t>0.00</w:t>
            </w:r>
            <w:r w:rsidR="00176F28">
              <w:rPr>
                <w:rFonts w:ascii="Times New Roman" w:eastAsia="楷体_GB2312" w:hAnsi="Times New Roman" w:cs="Times New Roman" w:hint="eastAsia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263" w:type="dxa"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173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0.114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0.002</w:t>
            </w:r>
          </w:p>
        </w:tc>
        <w:tc>
          <w:tcPr>
            <w:tcW w:w="1167" w:type="dxa"/>
          </w:tcPr>
          <w:p w:rsidR="00981EDC" w:rsidRPr="004F67B5" w:rsidRDefault="00665764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0.020</w:t>
            </w:r>
            <w:r w:rsidRPr="004F67B5">
              <w:rPr>
                <w:rFonts w:ascii="Times New Roman" w:hAnsi="Times New Roman" w:cs="Times New Roman"/>
                <w:sz w:val="16"/>
                <w:szCs w:val="16"/>
              </w:rPr>
              <w:t>±</w:t>
            </w:r>
            <w:r w:rsidRPr="004F67B5">
              <w:rPr>
                <w:rFonts w:ascii="Times New Roman" w:hAnsi="Times New Roman" w:cs="Times New Roman" w:hint="eastAsia"/>
                <w:sz w:val="16"/>
                <w:szCs w:val="16"/>
              </w:rPr>
              <w:t>0.004</w:t>
            </w:r>
          </w:p>
        </w:tc>
        <w:tc>
          <w:tcPr>
            <w:tcW w:w="720" w:type="dxa"/>
          </w:tcPr>
          <w:p w:rsidR="00981EDC" w:rsidRPr="004F67B5" w:rsidRDefault="007B574A" w:rsidP="00981EDC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16"/>
                <w:szCs w:val="16"/>
              </w:rPr>
            </w:pPr>
            <w:r w:rsidRPr="004F67B5">
              <w:rPr>
                <w:rFonts w:ascii="Times New Roman" w:eastAsia="楷体_GB2312" w:hAnsi="Times New Roman" w:cs="Times New Roman" w:hint="eastAsia"/>
                <w:kern w:val="24"/>
                <w:sz w:val="16"/>
                <w:szCs w:val="16"/>
              </w:rPr>
              <w:t>0.005</w:t>
            </w:r>
          </w:p>
        </w:tc>
      </w:tr>
      <w:tr w:rsidR="00981EDC" w:rsidRPr="00981EDC" w:rsidTr="00A931E3">
        <w:trPr>
          <w:trHeight w:val="271"/>
        </w:trPr>
        <w:tc>
          <w:tcPr>
            <w:tcW w:w="81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20763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(100)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0E558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3680.70±559.64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EDC" w:rsidRPr="00981EDC" w:rsidRDefault="00981EDC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4374.40±301.34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0.00</w:t>
            </w:r>
            <w:r w:rsidRPr="00981EDC">
              <w:rPr>
                <w:rFonts w:ascii="Times New Roman" w:eastAsia="宋体" w:hAnsi="Times New Roman" w:cs="Times New Roman" w:hint="eastAsia"/>
                <w:color w:val="000000"/>
                <w:kern w:val="0"/>
                <w:sz w:val="16"/>
                <w:szCs w:val="16"/>
              </w:rPr>
              <w:t>7</w:t>
            </w:r>
            <w:r w:rsidRPr="00981EDC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:rsidR="00981EDC" w:rsidRPr="00981EDC" w:rsidRDefault="00981EDC" w:rsidP="00FE2C6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81EDC" w:rsidRPr="00981EDC" w:rsidRDefault="00981EDC" w:rsidP="0098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981EDC" w:rsidRPr="00981EDC" w:rsidRDefault="00981EDC" w:rsidP="0098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1EDC" w:rsidRPr="00981EDC" w:rsidRDefault="00981EDC" w:rsidP="00981ED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1940B9" w:rsidRPr="00050648" w:rsidRDefault="008948E2" w:rsidP="004F67B5">
      <w:pPr>
        <w:rPr>
          <w:rFonts w:ascii="Times New Roman" w:hAnsi="Times New Roman" w:cs="Times New Roman"/>
          <w:sz w:val="24"/>
          <w:szCs w:val="24"/>
        </w:rPr>
      </w:pPr>
      <w:r w:rsidRPr="00981EDC">
        <w:rPr>
          <w:rFonts w:ascii="Times New Roman" w:hAnsi="Times New Roman" w:cs="Times New Roman"/>
          <w:sz w:val="16"/>
          <w:szCs w:val="16"/>
        </w:rPr>
        <w:t xml:space="preserve">Data present the mean value and standard </w:t>
      </w:r>
      <w:r w:rsidR="00F94552" w:rsidRPr="00981EDC">
        <w:rPr>
          <w:rFonts w:ascii="Times New Roman" w:hAnsi="Times New Roman" w:cs="Times New Roman" w:hint="eastAsia"/>
          <w:sz w:val="16"/>
          <w:szCs w:val="16"/>
        </w:rPr>
        <w:t>deviation</w:t>
      </w:r>
      <w:r w:rsidRPr="00981EDC">
        <w:rPr>
          <w:rFonts w:ascii="Times New Roman" w:hAnsi="Times New Roman" w:cs="Times New Roman"/>
          <w:sz w:val="16"/>
          <w:szCs w:val="16"/>
        </w:rPr>
        <w:t>.</w:t>
      </w:r>
      <w:bookmarkStart w:id="0" w:name="OLE_LINK116"/>
      <w:bookmarkStart w:id="1" w:name="OLE_LINK117"/>
      <w:r w:rsidR="00050648">
        <w:rPr>
          <w:rFonts w:ascii="Times New Roman" w:hAnsi="Times New Roman" w:cs="Times New Roman"/>
          <w:sz w:val="24"/>
          <w:szCs w:val="24"/>
        </w:rPr>
        <w:br w:type="page"/>
      </w:r>
    </w:p>
    <w:p w:rsidR="00D22DEA" w:rsidRDefault="00D22DEA" w:rsidP="001940B9">
      <w:pPr>
        <w:rPr>
          <w:rFonts w:ascii="Times New Roman" w:hAnsi="Times New Roman" w:cs="Times New Roman"/>
          <w:b/>
          <w:sz w:val="24"/>
          <w:szCs w:val="24"/>
        </w:rPr>
      </w:pPr>
    </w:p>
    <w:p w:rsidR="00164977" w:rsidRPr="00981EDC" w:rsidRDefault="00164977" w:rsidP="00164977">
      <w:pPr>
        <w:jc w:val="center"/>
        <w:rPr>
          <w:rFonts w:ascii="Times New Roman" w:hAnsi="Times New Roman" w:cs="Times New Roman"/>
          <w:sz w:val="22"/>
          <w:szCs w:val="24"/>
        </w:rPr>
      </w:pPr>
      <w:r w:rsidRPr="00981EDC">
        <w:rPr>
          <w:rFonts w:ascii="Times New Roman" w:hAnsi="Times New Roman"/>
          <w:b/>
          <w:sz w:val="22"/>
          <w:szCs w:val="24"/>
          <w:lang w:val="fr-FR"/>
        </w:rPr>
        <w:t>Table S</w:t>
      </w:r>
      <w:r>
        <w:rPr>
          <w:rFonts w:ascii="Times New Roman" w:hAnsi="Times New Roman"/>
          <w:b/>
          <w:sz w:val="22"/>
          <w:szCs w:val="24"/>
          <w:lang w:val="fr-FR"/>
        </w:rPr>
        <w:t>3</w:t>
      </w:r>
      <w:r w:rsidRPr="00981EDC">
        <w:rPr>
          <w:rFonts w:ascii="Times New Roman" w:hAnsi="Times New Roman" w:hint="eastAsia"/>
          <w:b/>
          <w:sz w:val="22"/>
          <w:szCs w:val="24"/>
          <w:lang w:val="fr-FR"/>
        </w:rPr>
        <w:t>.</w:t>
      </w:r>
      <w:r w:rsidRPr="00981EDC">
        <w:rPr>
          <w:rFonts w:ascii="Times New Roman" w:hAnsi="Times New Roman" w:cs="Times New Roman"/>
          <w:sz w:val="22"/>
          <w:szCs w:val="24"/>
        </w:rPr>
        <w:t xml:space="preserve"> The </w:t>
      </w:r>
      <w:r w:rsidRPr="00981EDC">
        <w:rPr>
          <w:rFonts w:ascii="Times New Roman" w:hAnsi="Times New Roman" w:cs="Times New Roman" w:hint="eastAsia"/>
          <w:sz w:val="22"/>
          <w:szCs w:val="24"/>
        </w:rPr>
        <w:t>number</w:t>
      </w:r>
      <w:r w:rsidRPr="00981EDC">
        <w:rPr>
          <w:rFonts w:ascii="Times New Roman" w:hAnsi="Times New Roman" w:cs="Times New Roman"/>
          <w:sz w:val="22"/>
          <w:szCs w:val="24"/>
        </w:rPr>
        <w:t xml:space="preserve"> of OTUs and </w:t>
      </w:r>
      <w:r w:rsidRPr="00981EDC">
        <w:rPr>
          <w:rFonts w:ascii="Times New Roman" w:hAnsi="Times New Roman" w:cs="Times New Roman" w:hint="eastAsia"/>
          <w:sz w:val="22"/>
          <w:szCs w:val="24"/>
        </w:rPr>
        <w:t>relative abundance</w:t>
      </w:r>
      <w:r>
        <w:rPr>
          <w:rFonts w:ascii="Times New Roman" w:hAnsi="Times New Roman" w:cs="Times New Roman"/>
          <w:sz w:val="22"/>
          <w:szCs w:val="24"/>
        </w:rPr>
        <w:t xml:space="preserve"> of phylum Acidobacteria</w:t>
      </w:r>
      <w:r w:rsidRPr="00981EDC">
        <w:rPr>
          <w:rFonts w:ascii="Times New Roman" w:hAnsi="Times New Roman" w:cs="Times New Roman" w:hint="eastAsia"/>
          <w:sz w:val="22"/>
          <w:szCs w:val="24"/>
        </w:rPr>
        <w:t xml:space="preserve"> </w:t>
      </w:r>
      <w:r w:rsidRPr="00981EDC">
        <w:rPr>
          <w:rFonts w:ascii="Times New Roman" w:hAnsi="Times New Roman" w:cs="Times New Roman"/>
          <w:sz w:val="22"/>
          <w:szCs w:val="24"/>
        </w:rPr>
        <w:t>in two meadow sites</w:t>
      </w:r>
    </w:p>
    <w:tbl>
      <w:tblPr>
        <w:tblW w:w="93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296"/>
        <w:gridCol w:w="1584"/>
        <w:gridCol w:w="1530"/>
        <w:gridCol w:w="630"/>
        <w:gridCol w:w="90"/>
        <w:gridCol w:w="270"/>
        <w:gridCol w:w="457"/>
        <w:gridCol w:w="263"/>
        <w:gridCol w:w="720"/>
        <w:gridCol w:w="1350"/>
        <w:gridCol w:w="990"/>
        <w:gridCol w:w="180"/>
      </w:tblGrid>
      <w:tr w:rsidR="00164977" w:rsidRPr="00541010" w:rsidTr="00541010">
        <w:trPr>
          <w:gridAfter w:val="1"/>
          <w:wAfter w:w="180" w:type="dxa"/>
          <w:trHeight w:val="301"/>
        </w:trPr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64977" w:rsidRPr="00541010" w:rsidRDefault="00164977" w:rsidP="002A7704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Subgroups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977" w:rsidRPr="00541010" w:rsidRDefault="00164977" w:rsidP="002A770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16"/>
              </w:rPr>
              <w:t xml:space="preserve">OTU number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4977" w:rsidRPr="00541010" w:rsidRDefault="00164977" w:rsidP="002A770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164977" w:rsidRPr="00541010" w:rsidRDefault="00164977" w:rsidP="002A770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4977" w:rsidRPr="00541010" w:rsidRDefault="00164977" w:rsidP="002A7704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 w:hint="eastAsia"/>
                <w:iCs/>
                <w:kern w:val="0"/>
                <w:sz w:val="20"/>
                <w:szCs w:val="16"/>
              </w:rPr>
              <w:t>Relative abundance</w:t>
            </w:r>
            <w:r w:rsidR="003C7862" w:rsidRPr="00541010">
              <w:rPr>
                <w:rFonts w:ascii="Times New Roman" w:eastAsia="宋体" w:hAnsi="Times New Roman" w:cs="Times New Roman"/>
                <w:iCs/>
                <w:kern w:val="0"/>
                <w:sz w:val="20"/>
                <w:szCs w:val="16"/>
              </w:rPr>
              <w:t xml:space="preserve"> (%)</w:t>
            </w:r>
          </w:p>
        </w:tc>
      </w:tr>
      <w:tr w:rsidR="00541010" w:rsidRPr="00541010" w:rsidTr="00541010">
        <w:trPr>
          <w:trHeight w:val="301"/>
        </w:trPr>
        <w:tc>
          <w:tcPr>
            <w:tcW w:w="12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31" w:rsidRPr="00541010" w:rsidRDefault="008C6E31" w:rsidP="002A77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6E31" w:rsidRPr="00541010" w:rsidRDefault="008C6E31" w:rsidP="002A7704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16"/>
              </w:rPr>
              <w:t>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E31" w:rsidRPr="00541010" w:rsidRDefault="008C6E31" w:rsidP="002A7704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0"/>
                <w:szCs w:val="16"/>
              </w:rPr>
              <w:t>ASM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E31" w:rsidRPr="00541010" w:rsidRDefault="008C6E31" w:rsidP="00164977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16"/>
              </w:rPr>
              <w:t>P=value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C6E31" w:rsidRPr="00541010" w:rsidRDefault="008C6E31" w:rsidP="002A7704">
            <w:pPr>
              <w:widowControl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6E31" w:rsidRPr="00541010" w:rsidRDefault="008C6E31" w:rsidP="002A7704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 w:hint="eastAsia"/>
                <w:iCs/>
                <w:kern w:val="0"/>
                <w:sz w:val="20"/>
                <w:szCs w:val="16"/>
              </w:rPr>
              <w:t>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8C6E31" w:rsidRPr="00541010" w:rsidRDefault="008C6E31" w:rsidP="002A7704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 w:hint="eastAsia"/>
                <w:iCs/>
                <w:kern w:val="0"/>
                <w:sz w:val="20"/>
                <w:szCs w:val="16"/>
              </w:rPr>
              <w:t>ASM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E31" w:rsidRPr="00541010" w:rsidRDefault="008C6E31" w:rsidP="002A770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i/>
                <w:iCs/>
                <w:kern w:val="0"/>
                <w:sz w:val="20"/>
                <w:szCs w:val="16"/>
              </w:rPr>
              <w:t>P-value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 3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16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±.29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24.70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±1.37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0.000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0.20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±0.05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0.36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±0.09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0.000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shd w:val="clear" w:color="auto" w:fill="auto"/>
            <w:noWrap/>
            <w:vAlign w:val="bottom"/>
          </w:tcPr>
          <w:p w:rsidR="008C6E31" w:rsidRPr="00541010" w:rsidRDefault="008C6E31" w:rsidP="0016497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 xml:space="preserve">Subgroup 4 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218.90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±12.66</w:t>
            </w:r>
          </w:p>
        </w:tc>
        <w:tc>
          <w:tcPr>
            <w:tcW w:w="1530" w:type="dxa"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247.30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±10.03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0.096</w:t>
            </w:r>
          </w:p>
        </w:tc>
        <w:tc>
          <w:tcPr>
            <w:tcW w:w="270" w:type="dxa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40" w:type="dxa"/>
            <w:gridSpan w:val="3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9.21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±2.43</w:t>
            </w:r>
          </w:p>
        </w:tc>
        <w:tc>
          <w:tcPr>
            <w:tcW w:w="1350" w:type="dxa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10.47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±0.74</w:t>
            </w:r>
          </w:p>
        </w:tc>
        <w:tc>
          <w:tcPr>
            <w:tcW w:w="1170" w:type="dxa"/>
            <w:gridSpan w:val="2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0.135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shd w:val="clear" w:color="auto" w:fill="auto"/>
            <w:noWrap/>
            <w:vAlign w:val="bottom"/>
          </w:tcPr>
          <w:p w:rsidR="008C6E31" w:rsidRPr="00541010" w:rsidRDefault="008C6E31" w:rsidP="0016497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 6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238.90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±17.60</w:t>
            </w:r>
          </w:p>
        </w:tc>
        <w:tc>
          <w:tcPr>
            <w:tcW w:w="1530" w:type="dxa"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288.80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±10.42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0.025</w:t>
            </w:r>
          </w:p>
        </w:tc>
        <w:tc>
          <w:tcPr>
            <w:tcW w:w="270" w:type="dxa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40" w:type="dxa"/>
            <w:gridSpan w:val="3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9.44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±1.53</w:t>
            </w:r>
          </w:p>
        </w:tc>
        <w:tc>
          <w:tcPr>
            <w:tcW w:w="1350" w:type="dxa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10.13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±0.81</w:t>
            </w:r>
          </w:p>
        </w:tc>
        <w:tc>
          <w:tcPr>
            <w:tcW w:w="1170" w:type="dxa"/>
            <w:gridSpan w:val="2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0.224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shd w:val="clear" w:color="auto" w:fill="auto"/>
            <w:noWrap/>
            <w:vAlign w:val="bottom"/>
          </w:tcPr>
          <w:p w:rsidR="008C6E31" w:rsidRPr="00541010" w:rsidRDefault="008C6E31" w:rsidP="0016497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 7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28.50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±2.41</w:t>
            </w:r>
          </w:p>
        </w:tc>
        <w:tc>
          <w:tcPr>
            <w:tcW w:w="1530" w:type="dxa"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37.90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±2.11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0.009</w:t>
            </w:r>
          </w:p>
        </w:tc>
        <w:tc>
          <w:tcPr>
            <w:tcW w:w="270" w:type="dxa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20"/>
                <w:szCs w:val="16"/>
              </w:rPr>
            </w:pPr>
          </w:p>
        </w:tc>
        <w:tc>
          <w:tcPr>
            <w:tcW w:w="1440" w:type="dxa"/>
            <w:gridSpan w:val="3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</w:pPr>
            <w:r w:rsidRPr="00541010"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  <w:t>0.80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±0.19</w:t>
            </w:r>
          </w:p>
        </w:tc>
        <w:tc>
          <w:tcPr>
            <w:tcW w:w="1350" w:type="dxa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</w:pPr>
            <w:r w:rsidRPr="00541010"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  <w:t>1.05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±0.15</w:t>
            </w:r>
          </w:p>
        </w:tc>
        <w:tc>
          <w:tcPr>
            <w:tcW w:w="1170" w:type="dxa"/>
            <w:gridSpan w:val="2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</w:pPr>
            <w:r w:rsidRPr="00541010"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  <w:t>0.004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shd w:val="clear" w:color="auto" w:fill="auto"/>
            <w:noWrap/>
            <w:vAlign w:val="bottom"/>
          </w:tcPr>
          <w:p w:rsidR="008C6E31" w:rsidRPr="00541010" w:rsidRDefault="008C6E31" w:rsidP="00164977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 10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28.60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±2.34</w:t>
            </w:r>
          </w:p>
        </w:tc>
        <w:tc>
          <w:tcPr>
            <w:tcW w:w="1530" w:type="dxa"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38.80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±1.95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0.004</w:t>
            </w:r>
          </w:p>
        </w:tc>
        <w:tc>
          <w:tcPr>
            <w:tcW w:w="270" w:type="dxa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楷体_GB2312" w:hAnsi="Times New Roman" w:cs="Times New Roman"/>
                <w:color w:val="000000"/>
                <w:kern w:val="24"/>
                <w:sz w:val="20"/>
                <w:szCs w:val="16"/>
              </w:rPr>
            </w:pPr>
          </w:p>
        </w:tc>
        <w:tc>
          <w:tcPr>
            <w:tcW w:w="1440" w:type="dxa"/>
            <w:gridSpan w:val="3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</w:pPr>
            <w:r w:rsidRPr="00541010"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  <w:t>0.60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±0.19</w:t>
            </w:r>
          </w:p>
        </w:tc>
        <w:tc>
          <w:tcPr>
            <w:tcW w:w="1350" w:type="dxa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</w:pPr>
            <w:r w:rsidRPr="00541010"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  <w:t>0.88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±0.27</w:t>
            </w:r>
          </w:p>
        </w:tc>
        <w:tc>
          <w:tcPr>
            <w:tcW w:w="1170" w:type="dxa"/>
            <w:gridSpan w:val="2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</w:pPr>
            <w:r w:rsidRPr="00541010">
              <w:rPr>
                <w:rFonts w:ascii="Times New Roman" w:eastAsia="楷体_GB2312" w:hAnsi="Times New Roman" w:cs="Times New Roman"/>
                <w:kern w:val="24"/>
                <w:sz w:val="20"/>
                <w:szCs w:val="16"/>
              </w:rPr>
              <w:t>0.016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 16</w:t>
            </w:r>
          </w:p>
        </w:tc>
        <w:tc>
          <w:tcPr>
            <w:tcW w:w="1584" w:type="dxa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68.10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±3.25</w:t>
            </w:r>
          </w:p>
        </w:tc>
        <w:tc>
          <w:tcPr>
            <w:tcW w:w="1530" w:type="dxa"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88.80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±3.06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0.000</w:t>
            </w:r>
          </w:p>
        </w:tc>
        <w:tc>
          <w:tcPr>
            <w:tcW w:w="270" w:type="dxa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40" w:type="dxa"/>
            <w:gridSpan w:val="3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2.77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±0.64</w:t>
            </w:r>
          </w:p>
        </w:tc>
        <w:tc>
          <w:tcPr>
            <w:tcW w:w="1350" w:type="dxa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2.82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±0.24</w:t>
            </w:r>
          </w:p>
        </w:tc>
        <w:tc>
          <w:tcPr>
            <w:tcW w:w="1170" w:type="dxa"/>
            <w:gridSpan w:val="2"/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0.829</w:t>
            </w:r>
          </w:p>
        </w:tc>
      </w:tr>
      <w:tr w:rsidR="00541010" w:rsidRPr="00541010" w:rsidTr="00541010">
        <w:trPr>
          <w:trHeight w:val="271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Subgroup 17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23.80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±1.27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25.10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±0.97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  <w:t>0.427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C6E31" w:rsidRPr="00541010" w:rsidRDefault="008C6E31" w:rsidP="002A77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0.76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±0.17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0.54</w:t>
            </w:r>
            <w:r w:rsidRPr="00541010">
              <w:rPr>
                <w:rFonts w:ascii="Times New Roman" w:hAnsi="Times New Roman" w:cs="Times New Roman"/>
                <w:sz w:val="20"/>
                <w:szCs w:val="16"/>
              </w:rPr>
              <w:t>±0.13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8C6E31" w:rsidRPr="00541010" w:rsidRDefault="003C7862" w:rsidP="002A77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</w:pPr>
            <w:r w:rsidRPr="00541010">
              <w:rPr>
                <w:rFonts w:ascii="Times New Roman" w:eastAsia="宋体" w:hAnsi="Times New Roman" w:cs="Times New Roman"/>
                <w:kern w:val="0"/>
                <w:sz w:val="20"/>
                <w:szCs w:val="16"/>
              </w:rPr>
              <w:t>0.004</w:t>
            </w:r>
          </w:p>
        </w:tc>
      </w:tr>
    </w:tbl>
    <w:p w:rsidR="00164977" w:rsidRPr="00050648" w:rsidRDefault="00164977" w:rsidP="00164977">
      <w:pPr>
        <w:rPr>
          <w:rFonts w:ascii="Times New Roman" w:hAnsi="Times New Roman" w:cs="Times New Roman"/>
          <w:sz w:val="24"/>
          <w:szCs w:val="24"/>
        </w:rPr>
      </w:pPr>
      <w:r w:rsidRPr="00541010">
        <w:rPr>
          <w:rFonts w:ascii="Times New Roman" w:hAnsi="Times New Roman" w:cs="Times New Roman"/>
          <w:sz w:val="20"/>
          <w:szCs w:val="16"/>
        </w:rPr>
        <w:t xml:space="preserve">Data present the mean value and standard </w:t>
      </w:r>
      <w:r w:rsidRPr="00541010">
        <w:rPr>
          <w:rFonts w:ascii="Times New Roman" w:hAnsi="Times New Roman" w:cs="Times New Roman" w:hint="eastAsia"/>
          <w:sz w:val="20"/>
          <w:szCs w:val="16"/>
        </w:rPr>
        <w:t>deviation</w:t>
      </w:r>
      <w:r w:rsidRPr="00541010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2DEA" w:rsidRDefault="00D22DEA" w:rsidP="001940B9">
      <w:pPr>
        <w:rPr>
          <w:rFonts w:ascii="Times New Roman" w:hAnsi="Times New Roman" w:cs="Times New Roman"/>
          <w:b/>
          <w:sz w:val="24"/>
          <w:szCs w:val="24"/>
        </w:rPr>
      </w:pPr>
    </w:p>
    <w:p w:rsidR="00164977" w:rsidRDefault="00164977" w:rsidP="001940B9">
      <w:pPr>
        <w:rPr>
          <w:rFonts w:ascii="Times New Roman" w:hAnsi="Times New Roman" w:cs="Times New Roman"/>
          <w:b/>
          <w:sz w:val="24"/>
          <w:szCs w:val="24"/>
        </w:rPr>
      </w:pPr>
    </w:p>
    <w:p w:rsidR="001940B9" w:rsidRPr="00174D46" w:rsidRDefault="001940B9" w:rsidP="001940B9">
      <w:pP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174D46">
        <w:rPr>
          <w:rFonts w:ascii="Times New Roman" w:hAnsi="Times New Roman" w:cs="Times New Roman"/>
          <w:b/>
          <w:sz w:val="24"/>
          <w:szCs w:val="24"/>
        </w:rPr>
        <w:t>Table</w:t>
      </w:r>
      <w:r w:rsidRPr="00174D46">
        <w:rPr>
          <w:rFonts w:ascii="Times New Roman" w:hAnsi="Times New Roman" w:cs="Times New Roman" w:hint="eastAsia"/>
          <w:b/>
          <w:sz w:val="24"/>
          <w:szCs w:val="24"/>
        </w:rPr>
        <w:t xml:space="preserve"> S</w:t>
      </w:r>
      <w:r w:rsidR="00541010">
        <w:rPr>
          <w:rFonts w:ascii="Times New Roman" w:hAnsi="Times New Roman" w:cs="Times New Roman"/>
          <w:b/>
          <w:sz w:val="24"/>
          <w:szCs w:val="24"/>
        </w:rPr>
        <w:t>4</w:t>
      </w:r>
      <w:r w:rsidR="00174D46" w:rsidRPr="00174D4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 xml:space="preserve">Dissimilarity report of the overall microbial community structure with three different statistical approaches between </w:t>
      </w:r>
      <w:r w:rsidRPr="00174D46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Alpine meadow</w:t>
      </w:r>
      <w:r w:rsidR="00AA2109" w:rsidRPr="00174D46">
        <w:rPr>
          <w:rFonts w:ascii="Times New Roman" w:hAnsi="Times New Roman" w:cs="Times New Roman"/>
          <w:sz w:val="24"/>
          <w:szCs w:val="24"/>
        </w:rPr>
        <w:t xml:space="preserve"> </w:t>
      </w:r>
      <w:r w:rsidR="00AA2109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AA2109" w:rsidRPr="00174D4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Alpine steppe</w:t>
      </w:r>
      <w:r w:rsidR="00AA2109" w:rsidRPr="00174D46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meadow</w:t>
      </w:r>
      <w:r w:rsidR="00AA2109">
        <w:rPr>
          <w:rFonts w:ascii="Times New Roman" w:hAnsi="Times New Roman" w:cs="Times New Roman"/>
          <w:sz w:val="24"/>
          <w:szCs w:val="24"/>
        </w:rPr>
        <w:t xml:space="preserve"> </w:t>
      </w:r>
      <w:r w:rsidRPr="00174D4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.</w:t>
      </w:r>
    </w:p>
    <w:p w:rsidR="00340AC8" w:rsidRPr="00174D46" w:rsidRDefault="00340AC8" w:rsidP="001940B9">
      <w:pP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9"/>
        <w:gridCol w:w="1270"/>
        <w:gridCol w:w="1270"/>
        <w:gridCol w:w="1270"/>
      </w:tblGrid>
      <w:tr w:rsidR="001940B9" w:rsidRPr="00174D46" w:rsidTr="00D42319">
        <w:trPr>
          <w:trHeight w:val="325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1940B9" w:rsidRPr="00D369B4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2" w:name="OLE_LINK122"/>
            <w:bookmarkStart w:id="3" w:name="OLE_LINK123"/>
          </w:p>
        </w:tc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B9" w:rsidRPr="00D369B4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69B4">
              <w:rPr>
                <w:rFonts w:ascii="Times New Roman" w:eastAsia="宋体" w:hAnsi="Times New Roman" w:cs="Times New Roman"/>
                <w:sz w:val="24"/>
                <w:szCs w:val="24"/>
              </w:rPr>
              <w:t>MRPP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B9" w:rsidRPr="00D369B4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69B4">
              <w:rPr>
                <w:rFonts w:ascii="Times New Roman" w:eastAsia="宋体" w:hAnsi="Times New Roman" w:cs="Times New Roman"/>
                <w:sz w:val="24"/>
                <w:szCs w:val="24"/>
              </w:rPr>
              <w:t>Anosim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B9" w:rsidRPr="00D369B4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369B4">
              <w:rPr>
                <w:rFonts w:ascii="Times New Roman" w:eastAsia="宋体" w:hAnsi="Times New Roman" w:cs="Times New Roman"/>
                <w:sz w:val="24"/>
                <w:szCs w:val="24"/>
              </w:rPr>
              <w:t>Adonis</w:t>
            </w:r>
          </w:p>
        </w:tc>
      </w:tr>
      <w:tr w:rsidR="001940B9" w:rsidRPr="00174D46" w:rsidTr="00D42319">
        <w:trPr>
          <w:trHeight w:val="150"/>
          <w:jc w:val="center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bCs/>
                <w:sz w:val="24"/>
                <w:szCs w:val="24"/>
                <w:lang w:val="el-GR"/>
              </w:rPr>
              <w:t>δ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R</w:t>
            </w:r>
            <w:r w:rsidRPr="00174D46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1940B9" w:rsidRPr="00174D46" w:rsidTr="00D42319">
        <w:trPr>
          <w:trHeight w:val="325"/>
          <w:jc w:val="center"/>
        </w:trPr>
        <w:tc>
          <w:tcPr>
            <w:tcW w:w="1269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OTUs 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0.558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0.535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0.187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1940B9" w:rsidRPr="00174D46" w:rsidRDefault="001940B9" w:rsidP="00D4231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74D46">
              <w:rPr>
                <w:rFonts w:ascii="Times New Roman" w:eastAsia="宋体" w:hAnsi="Times New Roman" w:cs="Times New Roman"/>
                <w:sz w:val="24"/>
                <w:szCs w:val="24"/>
              </w:rPr>
              <w:t>0.002</w:t>
            </w:r>
          </w:p>
        </w:tc>
      </w:tr>
    </w:tbl>
    <w:p w:rsidR="0068664D" w:rsidRPr="00174D46" w:rsidRDefault="00050648" w:rsidP="0068664D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" w:name="OLE_LINK3"/>
      <w:bookmarkStart w:id="5" w:name="OLE_LINK4"/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2DEA" w:rsidRDefault="00D22DEA" w:rsidP="000E1C5F">
      <w:pPr>
        <w:widowControl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22DEA" w:rsidRDefault="00D22DEA" w:rsidP="000E1C5F">
      <w:pPr>
        <w:widowControl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E1C5F" w:rsidRPr="000E1C5F" w:rsidRDefault="000E1C5F" w:rsidP="000E1C5F">
      <w:pPr>
        <w:widowControl/>
        <w:rPr>
          <w:rFonts w:ascii="Times New Roman" w:hAnsi="Times New Roman" w:cs="Times New Roman"/>
          <w:sz w:val="24"/>
          <w:szCs w:val="24"/>
          <w:lang w:val="fr-FR"/>
        </w:rPr>
      </w:pPr>
      <w:r w:rsidRPr="000E1C5F">
        <w:rPr>
          <w:rFonts w:ascii="Times New Roman" w:hAnsi="Times New Roman" w:cs="Times New Roman"/>
          <w:b/>
          <w:sz w:val="24"/>
          <w:szCs w:val="24"/>
          <w:lang w:val="fr-FR"/>
        </w:rPr>
        <w:t>Table S</w:t>
      </w:r>
      <w:r w:rsidR="002A7704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bookmarkStart w:id="6" w:name="_GoBack"/>
      <w:bookmarkEnd w:id="6"/>
      <w:r w:rsidRPr="000E1C5F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Pr="000E1C5F">
        <w:rPr>
          <w:rFonts w:ascii="Times New Roman" w:hAnsi="Times New Roman" w:cs="Times New Roman"/>
          <w:sz w:val="24"/>
          <w:szCs w:val="24"/>
          <w:lang w:val="fr-FR"/>
        </w:rPr>
        <w:t>Topological properties of OTU</w:t>
      </w:r>
      <w:r w:rsidR="0033780D">
        <w:rPr>
          <w:rFonts w:ascii="Times New Roman" w:hAnsi="Times New Roman" w:cs="Times New Roman" w:hint="eastAsia"/>
          <w:sz w:val="24"/>
          <w:szCs w:val="24"/>
          <w:lang w:val="fr-FR"/>
        </w:rPr>
        <w:t>s</w:t>
      </w:r>
      <w:r w:rsidRPr="000E1C5F">
        <w:rPr>
          <w:rFonts w:ascii="Times New Roman" w:hAnsi="Times New Roman" w:cs="Times New Roman"/>
          <w:sz w:val="24"/>
          <w:szCs w:val="24"/>
          <w:lang w:val="fr-FR"/>
        </w:rPr>
        <w:t xml:space="preserve"> network </w:t>
      </w:r>
      <w:r w:rsidR="0033780D">
        <w:rPr>
          <w:rFonts w:ascii="Times New Roman" w:hAnsi="Times New Roman" w:cs="Times New Roman" w:hint="eastAsia"/>
          <w:sz w:val="24"/>
          <w:szCs w:val="24"/>
          <w:lang w:val="fr-FR"/>
        </w:rPr>
        <w:t>an</w:t>
      </w:r>
      <w:r w:rsidR="009019A6">
        <w:rPr>
          <w:rFonts w:ascii="Times New Roman" w:hAnsi="Times New Roman" w:cs="Times New Roman" w:hint="eastAsia"/>
          <w:sz w:val="24"/>
          <w:szCs w:val="24"/>
          <w:lang w:val="fr-FR"/>
        </w:rPr>
        <w:t xml:space="preserve">alysis </w:t>
      </w:r>
      <w:r w:rsidRPr="000E1C5F">
        <w:rPr>
          <w:rFonts w:ascii="Times New Roman" w:hAnsi="Times New Roman" w:cs="Times New Roman"/>
          <w:sz w:val="24"/>
          <w:szCs w:val="24"/>
          <w:lang w:val="fr-FR"/>
        </w:rPr>
        <w:t>in the two</w:t>
      </w:r>
      <w:r w:rsidR="0033780D">
        <w:rPr>
          <w:rFonts w:ascii="Times New Roman" w:hAnsi="Times New Roman" w:cs="Times New Roman" w:hint="eastAsia"/>
          <w:sz w:val="24"/>
          <w:szCs w:val="24"/>
          <w:lang w:val="fr-FR"/>
        </w:rPr>
        <w:t xml:space="preserve"> alpine</w:t>
      </w:r>
      <w:r w:rsidRPr="000E1C5F">
        <w:rPr>
          <w:rFonts w:ascii="Times New Roman" w:hAnsi="Times New Roman" w:cs="Times New Roman"/>
          <w:sz w:val="24"/>
          <w:szCs w:val="24"/>
          <w:lang w:val="fr-FR"/>
        </w:rPr>
        <w:t xml:space="preserve"> meadow sites.</w:t>
      </w:r>
    </w:p>
    <w:tbl>
      <w:tblPr>
        <w:tblStyle w:val="TableGrid"/>
        <w:tblpPr w:leftFromText="180" w:rightFromText="180" w:vertAnchor="text" w:horzAnchor="margin" w:tblpY="134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582"/>
        <w:gridCol w:w="2410"/>
        <w:gridCol w:w="1701"/>
      </w:tblGrid>
      <w:tr w:rsidR="00EB36AB" w:rsidRPr="000E1C5F" w:rsidTr="00CE510C">
        <w:trPr>
          <w:trHeight w:val="610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Network indexes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ASM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AM</w:t>
            </w:r>
          </w:p>
        </w:tc>
      </w:tr>
      <w:tr w:rsidR="00EB36AB" w:rsidRPr="000E1C5F" w:rsidTr="00CE510C">
        <w:trPr>
          <w:trHeight w:val="312"/>
        </w:trPr>
        <w:tc>
          <w:tcPr>
            <w:tcW w:w="13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Empirical networks</w:t>
            </w:r>
          </w:p>
        </w:tc>
        <w:tc>
          <w:tcPr>
            <w:tcW w:w="358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Threshold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0.890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nodes (n)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828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613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Total links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1588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945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Modularity (no. of modules)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0.744(129)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0.741(128)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 square of power-law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0.959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0.909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degree (avgK)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3.836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3.083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clustering coefficient(avgCC))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0.190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0.162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shd w:val="clear" w:color="auto" w:fill="auto"/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Average path distance(GD)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2.559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0.782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Geodesic efficiency(E)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0.028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Harmonic geodesic distance(HD)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14.346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35.097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Density (D)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0.005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single" w:sz="4" w:space="0" w:color="auto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Transitivity (Trans)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0.499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0.495</w:t>
            </w:r>
          </w:p>
        </w:tc>
      </w:tr>
      <w:tr w:rsidR="00EB36AB" w:rsidRPr="000E1C5F" w:rsidTr="00CE510C">
        <w:trPr>
          <w:trHeight w:val="362"/>
        </w:trPr>
        <w:tc>
          <w:tcPr>
            <w:tcW w:w="13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B36AB" w:rsidRPr="000E1C5F" w:rsidRDefault="00EB36AB" w:rsidP="00EB36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E1C5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Random networks</w:t>
            </w:r>
          </w:p>
        </w:tc>
        <w:tc>
          <w:tcPr>
            <w:tcW w:w="3582" w:type="dxa"/>
            <w:tcBorders>
              <w:top w:val="single" w:sz="4" w:space="0" w:color="auto"/>
              <w:bottom w:val="nil"/>
            </w:tcBorders>
            <w:vAlign w:val="bottom"/>
          </w:tcPr>
          <w:p w:rsidR="00EB36AB" w:rsidRPr="000E1C5F" w:rsidRDefault="00EB36AB" w:rsidP="00EB36AB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Avg clustering coefficient ±SD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EB36AB" w:rsidRPr="000E1C5F" w:rsidRDefault="00EB36AB" w:rsidP="00EB36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0.017±0.004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EB36AB" w:rsidRPr="000E1C5F" w:rsidRDefault="00EB36AB" w:rsidP="00EB36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0.018±0.003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nil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  <w:vAlign w:val="bottom"/>
          </w:tcPr>
          <w:p w:rsidR="00EB36AB" w:rsidRPr="000E1C5F" w:rsidRDefault="00EB36AB" w:rsidP="00EB36AB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Avg path length±SD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3.285±0.150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B36AB" w:rsidRPr="000E1C5F" w:rsidRDefault="00EB36AB" w:rsidP="00EB36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3.651±0.098</w:t>
            </w:r>
          </w:p>
        </w:tc>
      </w:tr>
      <w:tr w:rsidR="00EB36AB" w:rsidRPr="000E1C5F" w:rsidTr="00CE510C">
        <w:trPr>
          <w:trHeight w:val="143"/>
        </w:trPr>
        <w:tc>
          <w:tcPr>
            <w:tcW w:w="1346" w:type="dxa"/>
            <w:vMerge/>
            <w:tcBorders>
              <w:top w:val="nil"/>
              <w:bottom w:val="single" w:sz="4" w:space="0" w:color="auto"/>
            </w:tcBorders>
          </w:tcPr>
          <w:p w:rsidR="00EB36AB" w:rsidRPr="000E1C5F" w:rsidRDefault="00EB36AB" w:rsidP="00EB36A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nil"/>
              <w:bottom w:val="single" w:sz="4" w:space="0" w:color="auto"/>
            </w:tcBorders>
            <w:vAlign w:val="bottom"/>
          </w:tcPr>
          <w:p w:rsidR="00EB36AB" w:rsidRPr="000E1C5F" w:rsidRDefault="00EB36AB" w:rsidP="00EB36AB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Avg modularity±SD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0.593±0.006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EB36AB" w:rsidRPr="000E1C5F" w:rsidRDefault="00EB36AB" w:rsidP="00EB36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E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0.515±0.004</w:t>
            </w:r>
          </w:p>
        </w:tc>
      </w:tr>
    </w:tbl>
    <w:p w:rsidR="000E1C5F" w:rsidRPr="000E1C5F" w:rsidRDefault="000E1C5F" w:rsidP="000E1C5F">
      <w:pPr>
        <w:widowControl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0E1C5F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bookmarkEnd w:id="4"/>
    <w:bookmarkEnd w:id="5"/>
    <w:p w:rsidR="00050648" w:rsidRDefault="00D369B4" w:rsidP="00E655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162550" cy="3619500"/>
            <wp:effectExtent l="0" t="0" r="0" b="0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0648" w:rsidRDefault="00050648" w:rsidP="00050648">
      <w:pPr>
        <w:jc w:val="left"/>
        <w:rPr>
          <w:noProof/>
          <w:sz w:val="24"/>
          <w:szCs w:val="24"/>
        </w:rPr>
      </w:pPr>
      <w:r w:rsidRPr="00174D46">
        <w:rPr>
          <w:rFonts w:ascii="Times New Roman" w:hAnsi="Times New Roman"/>
          <w:b/>
          <w:sz w:val="24"/>
          <w:szCs w:val="24"/>
        </w:rPr>
        <w:t>Fig</w:t>
      </w:r>
      <w:r w:rsidRPr="00174D46">
        <w:rPr>
          <w:rFonts w:ascii="Times New Roman" w:hAnsi="Times New Roman" w:hint="eastAsia"/>
          <w:b/>
          <w:sz w:val="24"/>
          <w:szCs w:val="24"/>
        </w:rPr>
        <w:t>.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74D46">
        <w:rPr>
          <w:rFonts w:ascii="Times New Roman" w:hAnsi="Times New Roman"/>
          <w:b/>
          <w:sz w:val="24"/>
          <w:szCs w:val="24"/>
        </w:rPr>
        <w:t>S</w:t>
      </w:r>
      <w:r w:rsidR="002702ED">
        <w:rPr>
          <w:rFonts w:ascii="Times New Roman" w:hAnsi="Times New Roman" w:hint="eastAsia"/>
          <w:b/>
          <w:sz w:val="24"/>
          <w:szCs w:val="24"/>
        </w:rPr>
        <w:t>1</w:t>
      </w:r>
      <w:r w:rsidRPr="00174D46">
        <w:rPr>
          <w:rFonts w:ascii="Times New Roman" w:hAnsi="Times New Roman" w:hint="eastAsia"/>
          <w:b/>
          <w:sz w:val="24"/>
          <w:szCs w:val="24"/>
        </w:rPr>
        <w:t>.</w:t>
      </w:r>
      <w:r w:rsidRPr="00174D46">
        <w:rPr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>The difference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 of</w:t>
      </w:r>
      <w:r w:rsidR="0033780D">
        <w:rPr>
          <w:rFonts w:ascii="Times New Roman" w:hAnsi="Times New Roman" w:cs="Times New Roman" w:hint="eastAsia"/>
          <w:sz w:val="24"/>
          <w:szCs w:val="24"/>
        </w:rPr>
        <w:t xml:space="preserve"> using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 carbon sources based on Biolog</w:t>
      </w:r>
      <w:r w:rsidR="0033780D">
        <w:rPr>
          <w:rFonts w:ascii="Times New Roman" w:hAnsi="Times New Roman" w:cs="Times New Roman" w:hint="eastAsia"/>
          <w:sz w:val="24"/>
          <w:szCs w:val="24"/>
        </w:rPr>
        <w:t xml:space="preserve"> micro-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 plate analysis</w:t>
      </w:r>
      <w:r w:rsidRPr="00174D46">
        <w:rPr>
          <w:rFonts w:ascii="Times New Roman" w:hAnsi="Times New Roman" w:cs="Times New Roman"/>
          <w:sz w:val="24"/>
          <w:szCs w:val="24"/>
        </w:rPr>
        <w:t xml:space="preserve"> between alpine steppe meadow and alpine meadow were tested by two-tailed unpaired t-test. *: </w:t>
      </w:r>
      <w:r w:rsidRPr="00174D46">
        <w:rPr>
          <w:rFonts w:ascii="Times New Roman" w:hAnsi="Times New Roman" w:cs="Times New Roman"/>
          <w:i/>
          <w:sz w:val="24"/>
          <w:szCs w:val="24"/>
        </w:rPr>
        <w:t>P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>&lt;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 xml:space="preserve">0.05; **: </w:t>
      </w:r>
      <w:r w:rsidRPr="00174D46">
        <w:rPr>
          <w:rFonts w:ascii="Times New Roman" w:hAnsi="Times New Roman" w:cs="Times New Roman"/>
          <w:i/>
          <w:sz w:val="24"/>
          <w:szCs w:val="24"/>
        </w:rPr>
        <w:t>P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>&lt;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4D46">
        <w:rPr>
          <w:rFonts w:ascii="Times New Roman" w:hAnsi="Times New Roman" w:cs="Times New Roman"/>
          <w:sz w:val="24"/>
          <w:szCs w:val="24"/>
        </w:rPr>
        <w:t>0.01.</w:t>
      </w:r>
      <w:r w:rsidRPr="00E65587">
        <w:rPr>
          <w:noProof/>
          <w:sz w:val="24"/>
          <w:szCs w:val="24"/>
        </w:rPr>
        <w:t xml:space="preserve"> </w:t>
      </w:r>
    </w:p>
    <w:p w:rsidR="00424FF9" w:rsidRDefault="001940B9" w:rsidP="008C15C3">
      <w:pPr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sz w:val="24"/>
          <w:szCs w:val="24"/>
        </w:rPr>
        <w:br w:type="page"/>
      </w:r>
      <w:r w:rsidR="00DF2B93">
        <w:rPr>
          <w:rFonts w:ascii="Times New Roman" w:hAnsi="Times New Roman" w:cs="Times New Roman" w:hint="eastAsia"/>
          <w:sz w:val="24"/>
          <w:szCs w:val="24"/>
        </w:rPr>
        <w:lastRenderedPageBreak/>
        <w:t>a</w:t>
      </w:r>
    </w:p>
    <w:p w:rsidR="008C15C3" w:rsidRDefault="00DF2B93" w:rsidP="008C15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C7A">
        <w:object w:dxaOrig="867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.2pt;height:261.15pt" o:ole="">
            <v:imagedata r:id="rId10" o:title=""/>
          </v:shape>
          <o:OLEObject Type="Embed" ProgID="SigmaPlotGraphicObject.12" ShapeID="_x0000_i1025" DrawAspect="Content" ObjectID="_1551016425" r:id="rId11"/>
        </w:object>
      </w:r>
    </w:p>
    <w:p w:rsidR="008C15C3" w:rsidRDefault="00DF2B93" w:rsidP="008C1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</w:p>
    <w:p w:rsidR="00050648" w:rsidRDefault="00DF2B93" w:rsidP="0005064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75F8">
        <w:object w:dxaOrig="8655" w:dyaOrig="6780">
          <v:shape id="_x0000_i1026" type="#_x0000_t75" style="width:332.6pt;height:260.6pt" o:ole="">
            <v:imagedata r:id="rId12" o:title=""/>
          </v:shape>
          <o:OLEObject Type="Embed" ProgID="SigmaPlotGraphicObject.12" ShapeID="_x0000_i1026" DrawAspect="Content" ObjectID="_1551016426" r:id="rId13"/>
        </w:object>
      </w:r>
    </w:p>
    <w:p w:rsidR="00EB0AFC" w:rsidRPr="00050648" w:rsidRDefault="00050648" w:rsidP="00597307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4D46">
        <w:rPr>
          <w:rFonts w:ascii="Times New Roman" w:hAnsi="Times New Roman" w:cs="Times New Roman"/>
          <w:b/>
          <w:sz w:val="24"/>
          <w:szCs w:val="24"/>
        </w:rPr>
        <w:t>Fig</w:t>
      </w:r>
      <w:r w:rsidRPr="00174D4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174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D4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2702ED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174D46">
        <w:rPr>
          <w:rFonts w:ascii="Times New Roman" w:hAnsi="Times New Roman" w:cs="Times New Roman"/>
          <w:sz w:val="24"/>
          <w:szCs w:val="24"/>
        </w:rPr>
        <w:t xml:space="preserve"> Canonical correspondence analysis (CCA) of</w:t>
      </w:r>
      <w:r w:rsidRPr="00424FF9">
        <w:rPr>
          <w:rFonts w:ascii="Times New Roman" w:hAnsi="Times New Roman" w:cs="Times New Roman"/>
          <w:sz w:val="24"/>
          <w:szCs w:val="24"/>
        </w:rPr>
        <w:t xml:space="preserve"> (a) high-throughput sequencing data and (b)</w:t>
      </w:r>
      <w:r w:rsidRPr="00174D46">
        <w:rPr>
          <w:rFonts w:ascii="Times New Roman" w:hAnsi="Times New Roman" w:cs="Times New Roman"/>
          <w:sz w:val="24"/>
          <w:szCs w:val="24"/>
        </w:rPr>
        <w:t xml:space="preserve"> 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functional </w:t>
      </w:r>
      <w:r w:rsidR="00DF2B93" w:rsidRPr="00174D46">
        <w:rPr>
          <w:rFonts w:ascii="Times New Roman" w:hAnsi="Times New Roman" w:cs="Times New Roman" w:hint="eastAsia"/>
          <w:sz w:val="24"/>
          <w:szCs w:val="24"/>
        </w:rPr>
        <w:t>genes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 involved in</w:t>
      </w:r>
      <w:r w:rsidR="00DF2B93" w:rsidRPr="00174D46">
        <w:rPr>
          <w:rFonts w:ascii="Times New Roman" w:hAnsi="Times New Roman" w:cs="Times New Roman"/>
          <w:sz w:val="24"/>
          <w:szCs w:val="24"/>
        </w:rPr>
        <w:t xml:space="preserve"> </w:t>
      </w:r>
      <w:r w:rsidR="00DF2B93">
        <w:rPr>
          <w:rFonts w:ascii="Times New Roman" w:hAnsi="Times New Roman" w:cs="Times New Roman" w:hint="eastAsia"/>
          <w:sz w:val="24"/>
          <w:szCs w:val="24"/>
        </w:rPr>
        <w:t>C and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 N cycling </w:t>
      </w:r>
      <w:r w:rsidRPr="00174D46">
        <w:rPr>
          <w:rFonts w:ascii="Times New Roman" w:hAnsi="Times New Roman" w:cs="Times New Roman"/>
          <w:sz w:val="24"/>
          <w:szCs w:val="24"/>
        </w:rPr>
        <w:t>with environmental factors. Ts, total sulfur, Tp, total phosphorus, Soc, soil organic carbon, Available N</w:t>
      </w:r>
      <w:r w:rsidRPr="00174D46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174D46">
        <w:rPr>
          <w:rFonts w:ascii="Times New Roman" w:hAnsi="Times New Roman" w:cs="Times New Roman"/>
          <w:sz w:val="24"/>
          <w:szCs w:val="24"/>
        </w:rPr>
        <w:t>available nitrogen, Mo, soil moisture.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4511" w:rsidRPr="00EA4511" w:rsidRDefault="00DF2B93" w:rsidP="00EA4511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</w:t>
      </w:r>
    </w:p>
    <w:p w:rsidR="0057037C" w:rsidRDefault="00EA4511" w:rsidP="00EA45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5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560541" cy="3108960"/>
            <wp:effectExtent l="0" t="0" r="0" b="0"/>
            <wp:docPr id="11" name="图片 11" descr="C:\Users\Administrator.USER-20140928MI\AppData\Roaming\Tencent\Users\1027319490\QQ\WinTemp\RichOle\7LOE606FI4IQYJ8G$PXEJ@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.USER-20140928MI\AppData\Roaming\Tencent\Users\1027319490\QQ\WinTemp\RichOle\7LOE606FI4IQYJ8G$PXEJ@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05" cy="311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7C" w:rsidRPr="0057037C" w:rsidRDefault="00EA4511" w:rsidP="0057037C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217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DF2B93">
        <w:rPr>
          <w:rFonts w:ascii="Times New Roman" w:eastAsia="宋体" w:hAnsi="Times New Roman" w:cs="Times New Roman" w:hint="eastAsia"/>
          <w:kern w:val="0"/>
          <w:sz w:val="24"/>
          <w:szCs w:val="24"/>
        </w:rPr>
        <w:t>b</w:t>
      </w:r>
    </w:p>
    <w:p w:rsidR="00050648" w:rsidRDefault="006217B3" w:rsidP="000506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40400" cy="3222000"/>
            <wp:effectExtent l="0" t="0" r="0" b="0"/>
            <wp:docPr id="7" name="图片 7" descr="C:\Users\Administrator.USER-20140928MI\AppData\Roaming\Tencent\Users\1027319490\QQ\WinTemp\RichOle\]QC%NL2OVXAK%A5R9]U46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40928MI\AppData\Roaming\Tencent\Users\1027319490\QQ\WinTemp\RichOle\]QC%NL2OVXAK%A5R9]U46L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400" cy="32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48" w:rsidRPr="00050648" w:rsidRDefault="00050648" w:rsidP="0005064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B0AFC">
        <w:rPr>
          <w:rFonts w:ascii="Times New Roman" w:hAnsi="Times New Roman" w:cs="Times New Roman" w:hint="eastAsia"/>
          <w:b/>
          <w:sz w:val="24"/>
          <w:szCs w:val="24"/>
        </w:rPr>
        <w:t>Fig. S</w:t>
      </w:r>
      <w:r w:rsidR="002702ED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EB0AFC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EB0AFC">
        <w:rPr>
          <w:rFonts w:ascii="Times New Roman" w:hAnsi="Times New Roman" w:cs="Times New Roman"/>
          <w:sz w:val="24"/>
          <w:szCs w:val="24"/>
        </w:rPr>
        <w:t xml:space="preserve">Variation partitioning analysis (VPA) of (a) high-throughput sequencing data and (b) </w:t>
      </w:r>
      <w:r w:rsidR="00DF2B93" w:rsidRPr="00EB0AFC">
        <w:rPr>
          <w:rFonts w:ascii="Times New Roman" w:hAnsi="Times New Roman" w:cs="Times New Roman"/>
          <w:sz w:val="24"/>
          <w:szCs w:val="24"/>
        </w:rPr>
        <w:t>functional gene</w:t>
      </w:r>
      <w:r w:rsidR="00DF2B93">
        <w:rPr>
          <w:rFonts w:ascii="Times New Roman" w:hAnsi="Times New Roman" w:cs="Times New Roman" w:hint="eastAsia"/>
          <w:sz w:val="24"/>
          <w:szCs w:val="24"/>
        </w:rPr>
        <w:t>s</w:t>
      </w:r>
      <w:r w:rsidR="00DF2B93" w:rsidRPr="00EB0AFC">
        <w:rPr>
          <w:rFonts w:ascii="Times New Roman" w:hAnsi="Times New Roman" w:cs="Times New Roman"/>
          <w:sz w:val="24"/>
          <w:szCs w:val="24"/>
        </w:rPr>
        <w:t xml:space="preserve"> 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involved in </w:t>
      </w:r>
      <w:r w:rsidRPr="00EB0AFC">
        <w:rPr>
          <w:rFonts w:ascii="Times New Roman" w:hAnsi="Times New Roman" w:cs="Times New Roman"/>
          <w:sz w:val="24"/>
          <w:szCs w:val="24"/>
        </w:rPr>
        <w:t>C</w:t>
      </w:r>
      <w:r w:rsidR="00DF2B93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Pr="00EB0AFC">
        <w:rPr>
          <w:rFonts w:ascii="Times New Roman" w:hAnsi="Times New Roman" w:cs="Times New Roman"/>
          <w:sz w:val="24"/>
          <w:szCs w:val="24"/>
        </w:rPr>
        <w:t xml:space="preserve"> N </w:t>
      </w:r>
      <w:r w:rsidR="00DF2B93">
        <w:rPr>
          <w:rFonts w:ascii="Times New Roman" w:hAnsi="Times New Roman" w:cs="Times New Roman" w:hint="eastAsia"/>
          <w:sz w:val="24"/>
          <w:szCs w:val="24"/>
        </w:rPr>
        <w:t>cycling</w:t>
      </w:r>
      <w:r w:rsidRPr="00EB0AFC">
        <w:rPr>
          <w:rFonts w:ascii="Times New Roman" w:hAnsi="Times New Roman" w:cs="Times New Roman"/>
          <w:sz w:val="24"/>
          <w:szCs w:val="24"/>
        </w:rPr>
        <w:t xml:space="preserve"> with environmental factors. </w:t>
      </w:r>
      <w:r>
        <w:rPr>
          <w:rFonts w:ascii="Times New Roman" w:hAnsi="Times New Roman" w:cs="Times New Roman" w:hint="eastAsia"/>
          <w:sz w:val="24"/>
          <w:szCs w:val="24"/>
        </w:rPr>
        <w:t>Plant</w:t>
      </w:r>
      <w:r w:rsidRPr="00EB0AFC">
        <w:rPr>
          <w:rFonts w:ascii="Times New Roman" w:hAnsi="Times New Roman" w:cs="Times New Roman"/>
          <w:sz w:val="24"/>
          <w:szCs w:val="24"/>
        </w:rPr>
        <w:t xml:space="preserve"> factors includ</w:t>
      </w:r>
      <w:r>
        <w:rPr>
          <w:rFonts w:ascii="Times New Roman" w:hAnsi="Times New Roman" w:cs="Times New Roman" w:hint="eastAsia"/>
          <w:sz w:val="24"/>
          <w:szCs w:val="24"/>
        </w:rPr>
        <w:t>ed</w:t>
      </w:r>
      <w:r w:rsidRPr="00EB0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plant diversity and plant biomass. Soil nutrients included </w:t>
      </w:r>
      <w:r w:rsidRPr="00EB0AFC">
        <w:rPr>
          <w:rFonts w:ascii="Times New Roman" w:hAnsi="Times New Roman" w:cs="Times New Roman"/>
          <w:sz w:val="24"/>
          <w:szCs w:val="24"/>
        </w:rPr>
        <w:t>total nitrogen</w:t>
      </w:r>
      <w:r>
        <w:rPr>
          <w:rFonts w:ascii="Times New Roman" w:hAnsi="Times New Roman" w:cs="Times New Roman"/>
          <w:sz w:val="24"/>
          <w:szCs w:val="24"/>
        </w:rPr>
        <w:t>, total phosphorus</w:t>
      </w:r>
      <w:r w:rsidRPr="00EB0AFC">
        <w:rPr>
          <w:rFonts w:ascii="Times New Roman" w:hAnsi="Times New Roman" w:cs="Times New Roman"/>
          <w:sz w:val="24"/>
          <w:szCs w:val="24"/>
        </w:rPr>
        <w:t>, NH</w:t>
      </w:r>
      <w:r w:rsidRPr="00FD335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335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EB0AFC">
        <w:rPr>
          <w:rFonts w:ascii="Times New Roman" w:hAnsi="Times New Roman" w:cs="Times New Roman"/>
          <w:sz w:val="24"/>
          <w:szCs w:val="24"/>
        </w:rPr>
        <w:t>-N, NO</w:t>
      </w:r>
      <w:r w:rsidRPr="00FD335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D335D" w:rsidRPr="00FD335D">
        <w:rPr>
          <w:rFonts w:ascii="Times New Roman" w:hAnsi="Times New Roman" w:cs="Times New Roman" w:hint="eastAsia"/>
          <w:sz w:val="24"/>
          <w:szCs w:val="24"/>
          <w:vertAlign w:val="superscript"/>
        </w:rPr>
        <w:t>-</w:t>
      </w:r>
      <w:r w:rsidR="00FD335D">
        <w:rPr>
          <w:rFonts w:ascii="Times New Roman" w:hAnsi="Times New Roman" w:cs="Times New Roman" w:hint="eastAsia"/>
          <w:sz w:val="24"/>
          <w:szCs w:val="24"/>
        </w:rPr>
        <w:t>-</w:t>
      </w:r>
      <w:r w:rsidRPr="00EB0AFC">
        <w:rPr>
          <w:rFonts w:ascii="Times New Roman" w:hAnsi="Times New Roman" w:cs="Times New Roman"/>
          <w:sz w:val="24"/>
          <w:szCs w:val="24"/>
        </w:rPr>
        <w:t>N, soil organic carbon, alkaline hydrolysis nitrogen, and rapidly available phosphorus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050648" w:rsidRPr="00050648" w:rsidSect="003C0EF4">
      <w:footerReference w:type="default" r:id="rId16"/>
      <w:pgSz w:w="11906" w:h="16838" w:code="9"/>
      <w:pgMar w:top="1440" w:right="1418" w:bottom="1440" w:left="1418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24" w:rsidRDefault="002E1324" w:rsidP="00C6416A">
      <w:r>
        <w:separator/>
      </w:r>
    </w:p>
  </w:endnote>
  <w:endnote w:type="continuationSeparator" w:id="0">
    <w:p w:rsidR="002E1324" w:rsidRDefault="002E1324" w:rsidP="00C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7049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:rsidR="002A7704" w:rsidRDefault="002A7704" w:rsidP="00E04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D35" w:rsidRPr="00303D35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24" w:rsidRDefault="002E1324" w:rsidP="00C6416A">
      <w:r>
        <w:separator/>
      </w:r>
    </w:p>
  </w:footnote>
  <w:footnote w:type="continuationSeparator" w:id="0">
    <w:p w:rsidR="002E1324" w:rsidRDefault="002E1324" w:rsidP="00C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4C4E"/>
    <w:multiLevelType w:val="hybridMultilevel"/>
    <w:tmpl w:val="26B08E0A"/>
    <w:lvl w:ilvl="0" w:tplc="B17EE412">
      <w:start w:val="1"/>
      <w:numFmt w:val="lowerLetter"/>
      <w:lvlText w:val="（%1）"/>
      <w:lvlJc w:val="left"/>
      <w:pPr>
        <w:ind w:left="5745" w:hanging="57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E11E9B"/>
    <w:multiLevelType w:val="hybridMultilevel"/>
    <w:tmpl w:val="1EA03762"/>
    <w:lvl w:ilvl="0" w:tplc="43022B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E27EE9"/>
    <w:multiLevelType w:val="hybridMultilevel"/>
    <w:tmpl w:val="A9A83DCC"/>
    <w:lvl w:ilvl="0" w:tplc="01B6E632">
      <w:start w:val="1"/>
      <w:numFmt w:val="low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ff43a1,#ff71b8,#ff61b0,#c06,#60f,#ffffb9,#f339d8,#b800b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989"/>
    <w:rsid w:val="0000401A"/>
    <w:rsid w:val="000156B7"/>
    <w:rsid w:val="0002009B"/>
    <w:rsid w:val="00023171"/>
    <w:rsid w:val="00025AFD"/>
    <w:rsid w:val="00026E17"/>
    <w:rsid w:val="0003300C"/>
    <w:rsid w:val="00040EC7"/>
    <w:rsid w:val="00050648"/>
    <w:rsid w:val="000606CE"/>
    <w:rsid w:val="0006339A"/>
    <w:rsid w:val="00065D21"/>
    <w:rsid w:val="00066071"/>
    <w:rsid w:val="00067C08"/>
    <w:rsid w:val="000720BA"/>
    <w:rsid w:val="00072C8A"/>
    <w:rsid w:val="000732E9"/>
    <w:rsid w:val="000852B8"/>
    <w:rsid w:val="0009241D"/>
    <w:rsid w:val="0009365D"/>
    <w:rsid w:val="00096029"/>
    <w:rsid w:val="000A000E"/>
    <w:rsid w:val="000A2EE9"/>
    <w:rsid w:val="000A5E66"/>
    <w:rsid w:val="000A67DD"/>
    <w:rsid w:val="000C2DDE"/>
    <w:rsid w:val="000D092F"/>
    <w:rsid w:val="000D13A4"/>
    <w:rsid w:val="000D39CF"/>
    <w:rsid w:val="000E1C5F"/>
    <w:rsid w:val="000E3989"/>
    <w:rsid w:val="000E5587"/>
    <w:rsid w:val="000F0C42"/>
    <w:rsid w:val="000F5AC0"/>
    <w:rsid w:val="00106FAD"/>
    <w:rsid w:val="00112323"/>
    <w:rsid w:val="001145BF"/>
    <w:rsid w:val="001148C5"/>
    <w:rsid w:val="001248EE"/>
    <w:rsid w:val="001249B2"/>
    <w:rsid w:val="00135B5D"/>
    <w:rsid w:val="00153D90"/>
    <w:rsid w:val="00155F59"/>
    <w:rsid w:val="001606EA"/>
    <w:rsid w:val="00164977"/>
    <w:rsid w:val="00174D46"/>
    <w:rsid w:val="00176F28"/>
    <w:rsid w:val="00181B7E"/>
    <w:rsid w:val="00186B8A"/>
    <w:rsid w:val="0019346D"/>
    <w:rsid w:val="001940B9"/>
    <w:rsid w:val="0019756A"/>
    <w:rsid w:val="00197595"/>
    <w:rsid w:val="001A0EB3"/>
    <w:rsid w:val="001C07EF"/>
    <w:rsid w:val="001C5E3C"/>
    <w:rsid w:val="001D4051"/>
    <w:rsid w:val="001D48EF"/>
    <w:rsid w:val="001E4492"/>
    <w:rsid w:val="001E5228"/>
    <w:rsid w:val="001E5A96"/>
    <w:rsid w:val="001E720E"/>
    <w:rsid w:val="001F1694"/>
    <w:rsid w:val="0020152B"/>
    <w:rsid w:val="00210CB2"/>
    <w:rsid w:val="00215362"/>
    <w:rsid w:val="00216B22"/>
    <w:rsid w:val="00225B1D"/>
    <w:rsid w:val="00227B98"/>
    <w:rsid w:val="00233342"/>
    <w:rsid w:val="00242C10"/>
    <w:rsid w:val="002545D2"/>
    <w:rsid w:val="00267D8C"/>
    <w:rsid w:val="002702ED"/>
    <w:rsid w:val="00271060"/>
    <w:rsid w:val="0027438B"/>
    <w:rsid w:val="0027582C"/>
    <w:rsid w:val="00283721"/>
    <w:rsid w:val="00283DDB"/>
    <w:rsid w:val="00287681"/>
    <w:rsid w:val="002905A1"/>
    <w:rsid w:val="002917E5"/>
    <w:rsid w:val="00291C1A"/>
    <w:rsid w:val="0029458C"/>
    <w:rsid w:val="00296027"/>
    <w:rsid w:val="002A2F8F"/>
    <w:rsid w:val="002A33A4"/>
    <w:rsid w:val="002A73E0"/>
    <w:rsid w:val="002A7704"/>
    <w:rsid w:val="002B4387"/>
    <w:rsid w:val="002C3792"/>
    <w:rsid w:val="002D0BC8"/>
    <w:rsid w:val="002D2A43"/>
    <w:rsid w:val="002D4206"/>
    <w:rsid w:val="002E1324"/>
    <w:rsid w:val="002E1723"/>
    <w:rsid w:val="002E2661"/>
    <w:rsid w:val="00303D35"/>
    <w:rsid w:val="003051B3"/>
    <w:rsid w:val="003055BF"/>
    <w:rsid w:val="00306579"/>
    <w:rsid w:val="00306D70"/>
    <w:rsid w:val="00314534"/>
    <w:rsid w:val="00323FE7"/>
    <w:rsid w:val="00337215"/>
    <w:rsid w:val="0033780D"/>
    <w:rsid w:val="00340AC8"/>
    <w:rsid w:val="00343D68"/>
    <w:rsid w:val="00360014"/>
    <w:rsid w:val="003639FC"/>
    <w:rsid w:val="00366AEA"/>
    <w:rsid w:val="00371BD9"/>
    <w:rsid w:val="00380B21"/>
    <w:rsid w:val="0038232F"/>
    <w:rsid w:val="003861CF"/>
    <w:rsid w:val="00392288"/>
    <w:rsid w:val="0039369A"/>
    <w:rsid w:val="00397083"/>
    <w:rsid w:val="003A1D41"/>
    <w:rsid w:val="003A2069"/>
    <w:rsid w:val="003B0DB1"/>
    <w:rsid w:val="003B3374"/>
    <w:rsid w:val="003B4B1B"/>
    <w:rsid w:val="003B60B8"/>
    <w:rsid w:val="003B6309"/>
    <w:rsid w:val="003C0EF4"/>
    <w:rsid w:val="003C7862"/>
    <w:rsid w:val="003D06F3"/>
    <w:rsid w:val="003D091A"/>
    <w:rsid w:val="003D7F6A"/>
    <w:rsid w:val="003F1BED"/>
    <w:rsid w:val="003F53B5"/>
    <w:rsid w:val="00400681"/>
    <w:rsid w:val="00406150"/>
    <w:rsid w:val="00406780"/>
    <w:rsid w:val="00407BCD"/>
    <w:rsid w:val="00413BBC"/>
    <w:rsid w:val="0041650E"/>
    <w:rsid w:val="00416821"/>
    <w:rsid w:val="0042031A"/>
    <w:rsid w:val="0042456C"/>
    <w:rsid w:val="00424FF9"/>
    <w:rsid w:val="00425E4F"/>
    <w:rsid w:val="00426B25"/>
    <w:rsid w:val="00426EDE"/>
    <w:rsid w:val="004315E5"/>
    <w:rsid w:val="0043514B"/>
    <w:rsid w:val="00446813"/>
    <w:rsid w:val="00452F28"/>
    <w:rsid w:val="0047151F"/>
    <w:rsid w:val="0047259B"/>
    <w:rsid w:val="00472DCE"/>
    <w:rsid w:val="004764BC"/>
    <w:rsid w:val="00476F21"/>
    <w:rsid w:val="00485189"/>
    <w:rsid w:val="0048681D"/>
    <w:rsid w:val="00486AA6"/>
    <w:rsid w:val="00495298"/>
    <w:rsid w:val="00495DC3"/>
    <w:rsid w:val="004A4F01"/>
    <w:rsid w:val="004C282E"/>
    <w:rsid w:val="004C4FA9"/>
    <w:rsid w:val="004D2BC3"/>
    <w:rsid w:val="004F4DC3"/>
    <w:rsid w:val="004F67B5"/>
    <w:rsid w:val="004F6C7C"/>
    <w:rsid w:val="00506131"/>
    <w:rsid w:val="00510DDF"/>
    <w:rsid w:val="005138D4"/>
    <w:rsid w:val="00514296"/>
    <w:rsid w:val="00523154"/>
    <w:rsid w:val="00524901"/>
    <w:rsid w:val="00531CE5"/>
    <w:rsid w:val="00541010"/>
    <w:rsid w:val="00544684"/>
    <w:rsid w:val="00554022"/>
    <w:rsid w:val="005563BC"/>
    <w:rsid w:val="0057037C"/>
    <w:rsid w:val="00573DCC"/>
    <w:rsid w:val="005776E4"/>
    <w:rsid w:val="00580CB8"/>
    <w:rsid w:val="00582713"/>
    <w:rsid w:val="005830B2"/>
    <w:rsid w:val="00584E96"/>
    <w:rsid w:val="005910BE"/>
    <w:rsid w:val="005963C1"/>
    <w:rsid w:val="00597307"/>
    <w:rsid w:val="005A1774"/>
    <w:rsid w:val="005A3F5E"/>
    <w:rsid w:val="005A4896"/>
    <w:rsid w:val="005A6C2F"/>
    <w:rsid w:val="005B4269"/>
    <w:rsid w:val="005D678B"/>
    <w:rsid w:val="005F0AE3"/>
    <w:rsid w:val="005F719E"/>
    <w:rsid w:val="0060341A"/>
    <w:rsid w:val="006217B3"/>
    <w:rsid w:val="0062191B"/>
    <w:rsid w:val="00623B31"/>
    <w:rsid w:val="00623EBE"/>
    <w:rsid w:val="006266CA"/>
    <w:rsid w:val="0063232D"/>
    <w:rsid w:val="00633887"/>
    <w:rsid w:val="00635F78"/>
    <w:rsid w:val="00641C07"/>
    <w:rsid w:val="00643EEB"/>
    <w:rsid w:val="0065735C"/>
    <w:rsid w:val="00665764"/>
    <w:rsid w:val="006670BA"/>
    <w:rsid w:val="006720DD"/>
    <w:rsid w:val="00682442"/>
    <w:rsid w:val="0068664D"/>
    <w:rsid w:val="0068773F"/>
    <w:rsid w:val="00690A96"/>
    <w:rsid w:val="006961ED"/>
    <w:rsid w:val="006A6202"/>
    <w:rsid w:val="006B10FE"/>
    <w:rsid w:val="006C2144"/>
    <w:rsid w:val="006C2443"/>
    <w:rsid w:val="006C674B"/>
    <w:rsid w:val="006D4A61"/>
    <w:rsid w:val="006D6338"/>
    <w:rsid w:val="006E76B7"/>
    <w:rsid w:val="006F0965"/>
    <w:rsid w:val="006F09FE"/>
    <w:rsid w:val="006F218E"/>
    <w:rsid w:val="0070174F"/>
    <w:rsid w:val="0071337E"/>
    <w:rsid w:val="00713827"/>
    <w:rsid w:val="00726414"/>
    <w:rsid w:val="0072757C"/>
    <w:rsid w:val="007438F7"/>
    <w:rsid w:val="007460A8"/>
    <w:rsid w:val="007540F0"/>
    <w:rsid w:val="00756A63"/>
    <w:rsid w:val="00761869"/>
    <w:rsid w:val="00761E9F"/>
    <w:rsid w:val="0076212F"/>
    <w:rsid w:val="00764910"/>
    <w:rsid w:val="00773FF8"/>
    <w:rsid w:val="007767DC"/>
    <w:rsid w:val="0078084F"/>
    <w:rsid w:val="007857F7"/>
    <w:rsid w:val="00791122"/>
    <w:rsid w:val="00791BB3"/>
    <w:rsid w:val="007B2D83"/>
    <w:rsid w:val="007B38BB"/>
    <w:rsid w:val="007B55AB"/>
    <w:rsid w:val="007B574A"/>
    <w:rsid w:val="007C4C43"/>
    <w:rsid w:val="007C4F19"/>
    <w:rsid w:val="007C55BD"/>
    <w:rsid w:val="007C71DA"/>
    <w:rsid w:val="007D276C"/>
    <w:rsid w:val="007E24A1"/>
    <w:rsid w:val="007E62F8"/>
    <w:rsid w:val="00802A8D"/>
    <w:rsid w:val="00803D8C"/>
    <w:rsid w:val="00804E6B"/>
    <w:rsid w:val="008108DE"/>
    <w:rsid w:val="0081328E"/>
    <w:rsid w:val="00813563"/>
    <w:rsid w:val="00816FF0"/>
    <w:rsid w:val="0082084F"/>
    <w:rsid w:val="00821226"/>
    <w:rsid w:val="008219F7"/>
    <w:rsid w:val="00822C7C"/>
    <w:rsid w:val="008232E1"/>
    <w:rsid w:val="00830AF0"/>
    <w:rsid w:val="00831CFE"/>
    <w:rsid w:val="008433D3"/>
    <w:rsid w:val="00844800"/>
    <w:rsid w:val="00864B65"/>
    <w:rsid w:val="008657E4"/>
    <w:rsid w:val="0087528B"/>
    <w:rsid w:val="008948E2"/>
    <w:rsid w:val="008B6070"/>
    <w:rsid w:val="008B7E5C"/>
    <w:rsid w:val="008C15C3"/>
    <w:rsid w:val="008C3086"/>
    <w:rsid w:val="008C5E50"/>
    <w:rsid w:val="008C6E31"/>
    <w:rsid w:val="008E06B9"/>
    <w:rsid w:val="008E13F9"/>
    <w:rsid w:val="008E2DDF"/>
    <w:rsid w:val="008F3C81"/>
    <w:rsid w:val="008F5162"/>
    <w:rsid w:val="008F6267"/>
    <w:rsid w:val="009019A6"/>
    <w:rsid w:val="00912EFD"/>
    <w:rsid w:val="0091488F"/>
    <w:rsid w:val="00921A9A"/>
    <w:rsid w:val="00922528"/>
    <w:rsid w:val="00923EAA"/>
    <w:rsid w:val="00923F27"/>
    <w:rsid w:val="0093043B"/>
    <w:rsid w:val="0093287C"/>
    <w:rsid w:val="00934835"/>
    <w:rsid w:val="00937357"/>
    <w:rsid w:val="009421C6"/>
    <w:rsid w:val="009434B0"/>
    <w:rsid w:val="0094524A"/>
    <w:rsid w:val="0094708E"/>
    <w:rsid w:val="009471BD"/>
    <w:rsid w:val="00947B69"/>
    <w:rsid w:val="00957ACA"/>
    <w:rsid w:val="0096649B"/>
    <w:rsid w:val="00967745"/>
    <w:rsid w:val="0097395A"/>
    <w:rsid w:val="00981443"/>
    <w:rsid w:val="00981728"/>
    <w:rsid w:val="00981E56"/>
    <w:rsid w:val="00981EDC"/>
    <w:rsid w:val="0098514F"/>
    <w:rsid w:val="00985CF7"/>
    <w:rsid w:val="009863DD"/>
    <w:rsid w:val="009A0AFE"/>
    <w:rsid w:val="009B219D"/>
    <w:rsid w:val="009B2CE0"/>
    <w:rsid w:val="009B7552"/>
    <w:rsid w:val="009C1F2D"/>
    <w:rsid w:val="009C39E0"/>
    <w:rsid w:val="009D22BD"/>
    <w:rsid w:val="009D62B1"/>
    <w:rsid w:val="009E18F5"/>
    <w:rsid w:val="009E7909"/>
    <w:rsid w:val="009F2E64"/>
    <w:rsid w:val="009F7CAB"/>
    <w:rsid w:val="00A00AF8"/>
    <w:rsid w:val="00A22AC2"/>
    <w:rsid w:val="00A30DCB"/>
    <w:rsid w:val="00A44EF6"/>
    <w:rsid w:val="00A544F5"/>
    <w:rsid w:val="00A568EE"/>
    <w:rsid w:val="00A56A41"/>
    <w:rsid w:val="00A64E98"/>
    <w:rsid w:val="00A73B00"/>
    <w:rsid w:val="00A75ACE"/>
    <w:rsid w:val="00A76C85"/>
    <w:rsid w:val="00A80AFD"/>
    <w:rsid w:val="00A92582"/>
    <w:rsid w:val="00A931E3"/>
    <w:rsid w:val="00A97D4B"/>
    <w:rsid w:val="00AA2109"/>
    <w:rsid w:val="00AA404E"/>
    <w:rsid w:val="00AA5690"/>
    <w:rsid w:val="00AA5CC7"/>
    <w:rsid w:val="00AB25CC"/>
    <w:rsid w:val="00AB6AF4"/>
    <w:rsid w:val="00AD0D1E"/>
    <w:rsid w:val="00AD16BE"/>
    <w:rsid w:val="00AD30D0"/>
    <w:rsid w:val="00AD481F"/>
    <w:rsid w:val="00AD59D6"/>
    <w:rsid w:val="00AE0D38"/>
    <w:rsid w:val="00AE4063"/>
    <w:rsid w:val="00AF3324"/>
    <w:rsid w:val="00B07927"/>
    <w:rsid w:val="00B163DB"/>
    <w:rsid w:val="00B16417"/>
    <w:rsid w:val="00B22780"/>
    <w:rsid w:val="00B24C25"/>
    <w:rsid w:val="00B3004C"/>
    <w:rsid w:val="00B31222"/>
    <w:rsid w:val="00B352D8"/>
    <w:rsid w:val="00B37788"/>
    <w:rsid w:val="00B40041"/>
    <w:rsid w:val="00B50CA2"/>
    <w:rsid w:val="00B728A8"/>
    <w:rsid w:val="00B8657E"/>
    <w:rsid w:val="00B93EFE"/>
    <w:rsid w:val="00B96516"/>
    <w:rsid w:val="00BA6DEB"/>
    <w:rsid w:val="00BA770F"/>
    <w:rsid w:val="00BB428A"/>
    <w:rsid w:val="00BB4E79"/>
    <w:rsid w:val="00BC0EC4"/>
    <w:rsid w:val="00BE46C6"/>
    <w:rsid w:val="00BF2F1E"/>
    <w:rsid w:val="00C0512D"/>
    <w:rsid w:val="00C24A76"/>
    <w:rsid w:val="00C30D32"/>
    <w:rsid w:val="00C3581A"/>
    <w:rsid w:val="00C43901"/>
    <w:rsid w:val="00C46BB6"/>
    <w:rsid w:val="00C63717"/>
    <w:rsid w:val="00C6416A"/>
    <w:rsid w:val="00C75A50"/>
    <w:rsid w:val="00C80CAC"/>
    <w:rsid w:val="00C84F7B"/>
    <w:rsid w:val="00C9321D"/>
    <w:rsid w:val="00C9465D"/>
    <w:rsid w:val="00C9468D"/>
    <w:rsid w:val="00C9529A"/>
    <w:rsid w:val="00C95FDE"/>
    <w:rsid w:val="00CB1E3D"/>
    <w:rsid w:val="00CB41F9"/>
    <w:rsid w:val="00CC0158"/>
    <w:rsid w:val="00CC2004"/>
    <w:rsid w:val="00CE03BD"/>
    <w:rsid w:val="00CE510C"/>
    <w:rsid w:val="00CE6239"/>
    <w:rsid w:val="00CE6712"/>
    <w:rsid w:val="00CF125B"/>
    <w:rsid w:val="00CF3264"/>
    <w:rsid w:val="00D139CF"/>
    <w:rsid w:val="00D15C81"/>
    <w:rsid w:val="00D15CEA"/>
    <w:rsid w:val="00D22DEA"/>
    <w:rsid w:val="00D2529C"/>
    <w:rsid w:val="00D312CF"/>
    <w:rsid w:val="00D326DD"/>
    <w:rsid w:val="00D34A1B"/>
    <w:rsid w:val="00D369B4"/>
    <w:rsid w:val="00D42319"/>
    <w:rsid w:val="00D43894"/>
    <w:rsid w:val="00D472C2"/>
    <w:rsid w:val="00D56006"/>
    <w:rsid w:val="00D61BE8"/>
    <w:rsid w:val="00D62723"/>
    <w:rsid w:val="00D74832"/>
    <w:rsid w:val="00D752CC"/>
    <w:rsid w:val="00D82322"/>
    <w:rsid w:val="00D85861"/>
    <w:rsid w:val="00D85FC0"/>
    <w:rsid w:val="00D869EC"/>
    <w:rsid w:val="00D97063"/>
    <w:rsid w:val="00DA3082"/>
    <w:rsid w:val="00DB0CDB"/>
    <w:rsid w:val="00DD46F3"/>
    <w:rsid w:val="00DD532F"/>
    <w:rsid w:val="00DD68D3"/>
    <w:rsid w:val="00DE1092"/>
    <w:rsid w:val="00DE20F8"/>
    <w:rsid w:val="00DE59F6"/>
    <w:rsid w:val="00DE5A7F"/>
    <w:rsid w:val="00DF2B93"/>
    <w:rsid w:val="00DF3261"/>
    <w:rsid w:val="00E0155C"/>
    <w:rsid w:val="00E02489"/>
    <w:rsid w:val="00E0456F"/>
    <w:rsid w:val="00E04F06"/>
    <w:rsid w:val="00E11EAA"/>
    <w:rsid w:val="00E131F5"/>
    <w:rsid w:val="00E13ADC"/>
    <w:rsid w:val="00E261DD"/>
    <w:rsid w:val="00E3329D"/>
    <w:rsid w:val="00E423A9"/>
    <w:rsid w:val="00E52999"/>
    <w:rsid w:val="00E60D5C"/>
    <w:rsid w:val="00E6364F"/>
    <w:rsid w:val="00E65574"/>
    <w:rsid w:val="00E65587"/>
    <w:rsid w:val="00E65AA9"/>
    <w:rsid w:val="00E7109E"/>
    <w:rsid w:val="00E85013"/>
    <w:rsid w:val="00E86BA3"/>
    <w:rsid w:val="00E9194C"/>
    <w:rsid w:val="00E9434D"/>
    <w:rsid w:val="00EA05E1"/>
    <w:rsid w:val="00EA13FB"/>
    <w:rsid w:val="00EA1776"/>
    <w:rsid w:val="00EA2E11"/>
    <w:rsid w:val="00EA4511"/>
    <w:rsid w:val="00EA650D"/>
    <w:rsid w:val="00EB08AF"/>
    <w:rsid w:val="00EB0AFC"/>
    <w:rsid w:val="00EB36AB"/>
    <w:rsid w:val="00EB7287"/>
    <w:rsid w:val="00EC008E"/>
    <w:rsid w:val="00EE788B"/>
    <w:rsid w:val="00EF2E57"/>
    <w:rsid w:val="00EF4998"/>
    <w:rsid w:val="00EF52D6"/>
    <w:rsid w:val="00F01664"/>
    <w:rsid w:val="00F01771"/>
    <w:rsid w:val="00F034AB"/>
    <w:rsid w:val="00F06094"/>
    <w:rsid w:val="00F131F6"/>
    <w:rsid w:val="00F14B0A"/>
    <w:rsid w:val="00F1563E"/>
    <w:rsid w:val="00F15D1A"/>
    <w:rsid w:val="00F213D4"/>
    <w:rsid w:val="00F22D76"/>
    <w:rsid w:val="00F2316F"/>
    <w:rsid w:val="00F34DB5"/>
    <w:rsid w:val="00F4305E"/>
    <w:rsid w:val="00F508D7"/>
    <w:rsid w:val="00F74B8D"/>
    <w:rsid w:val="00F759F2"/>
    <w:rsid w:val="00F80D0D"/>
    <w:rsid w:val="00F811E8"/>
    <w:rsid w:val="00F87751"/>
    <w:rsid w:val="00F92776"/>
    <w:rsid w:val="00F94552"/>
    <w:rsid w:val="00F972D6"/>
    <w:rsid w:val="00FA2D61"/>
    <w:rsid w:val="00FB2D80"/>
    <w:rsid w:val="00FB43E7"/>
    <w:rsid w:val="00FC14C8"/>
    <w:rsid w:val="00FD335D"/>
    <w:rsid w:val="00FD64D3"/>
    <w:rsid w:val="00FE169B"/>
    <w:rsid w:val="00FE2595"/>
    <w:rsid w:val="00FE2C67"/>
    <w:rsid w:val="00FE5ED1"/>
    <w:rsid w:val="00FF1896"/>
    <w:rsid w:val="00FF3939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ff43a1,#ff71b8,#ff61b0,#c06,#60f,#ffffb9,#f339d8,#b800b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6416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6416A"/>
    <w:rPr>
      <w:sz w:val="18"/>
      <w:szCs w:val="18"/>
    </w:rPr>
  </w:style>
  <w:style w:type="table" w:styleId="TableGrid">
    <w:name w:val="Table Grid"/>
    <w:basedOn w:val="TableNormal"/>
    <w:uiPriority w:val="59"/>
    <w:rsid w:val="00C6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1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4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2191B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2743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46C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6C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6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6C6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50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H:\&#20004;&#20010;&#28023;&#25300;-3490%20and%203880\biology%20&#25968;&#25454;-&#21435;7,9,10\&#30899;&#28304;&#20998;&#31867;&#20998;&#2651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208820340824334"/>
          <c:y val="5.1400554097404488E-2"/>
          <c:w val="0.71872233682966769"/>
          <c:h val="0.72547092139798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Sheet2!$B$31</c:f>
              <c:strCache>
                <c:ptCount val="1"/>
                <c:pt idx="0">
                  <c:v>AM 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Sheet2!$I$31:$N$31</c:f>
                <c:numCache>
                  <c:formatCode>General</c:formatCode>
                  <c:ptCount val="6"/>
                  <c:pt idx="0">
                    <c:v>0.20230230423646475</c:v>
                  </c:pt>
                  <c:pt idx="1">
                    <c:v>0.1387869713715823</c:v>
                  </c:pt>
                  <c:pt idx="2">
                    <c:v>0.47688811742715193</c:v>
                  </c:pt>
                  <c:pt idx="3">
                    <c:v>0.13527565565298688</c:v>
                  </c:pt>
                  <c:pt idx="4">
                    <c:v>0.26153126060635379</c:v>
                  </c:pt>
                  <c:pt idx="5">
                    <c:v>0.22804374783344991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Sheet2!$C$30:$H$30</c:f>
              <c:strCache>
                <c:ptCount val="6"/>
                <c:pt idx="0">
                  <c:v>Polymers</c:v>
                </c:pt>
                <c:pt idx="1">
                  <c:v>Carbohydrates</c:v>
                </c:pt>
                <c:pt idx="2">
                  <c:v>Phenolic acids</c:v>
                </c:pt>
                <c:pt idx="3">
                  <c:v>Carboxylic acids</c:v>
                </c:pt>
                <c:pt idx="4">
                  <c:v>Amino acids</c:v>
                </c:pt>
                <c:pt idx="5">
                  <c:v>Amines</c:v>
                </c:pt>
              </c:strCache>
            </c:strRef>
          </c:cat>
          <c:val>
            <c:numRef>
              <c:f>Sheet2!$C$31:$H$31</c:f>
              <c:numCache>
                <c:formatCode>General</c:formatCode>
                <c:ptCount val="6"/>
                <c:pt idx="0">
                  <c:v>1.4068083333333332</c:v>
                </c:pt>
                <c:pt idx="1">
                  <c:v>1.1197333333333335</c:v>
                </c:pt>
                <c:pt idx="2">
                  <c:v>0.76430000000000065</c:v>
                </c:pt>
                <c:pt idx="3">
                  <c:v>0.71565333333333825</c:v>
                </c:pt>
                <c:pt idx="4">
                  <c:v>1.2518555555555555</c:v>
                </c:pt>
                <c:pt idx="5">
                  <c:v>0.51611666666666656</c:v>
                </c:pt>
              </c:numCache>
            </c:numRef>
          </c:val>
        </c:ser>
        <c:ser>
          <c:idx val="1"/>
          <c:order val="1"/>
          <c:tx>
            <c:strRef>
              <c:f>Sheet2!$B$32</c:f>
              <c:strCache>
                <c:ptCount val="1"/>
                <c:pt idx="0">
                  <c:v>ASM </c:v>
                </c:pt>
              </c:strCache>
            </c:strRef>
          </c:tx>
          <c:spPr>
            <a:pattFill prst="pct2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3431734317343206E-2"/>
                  <c:y val="-7.273768613974902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**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621156211562317E-2"/>
                  <c:y val="-8.001145475372278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**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017630176301738E-2"/>
                  <c:y val="-0.15638602520045819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**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82820828208282E-2"/>
                  <c:y val="-6.546391752577353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**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62115621156223E-2"/>
                  <c:y val="-5.819014891179839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**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errBars>
            <c:errBarType val="plus"/>
            <c:errValType val="cust"/>
            <c:noEndCap val="0"/>
            <c:plus>
              <c:numRef>
                <c:f>Sheet2!$I$32:$N$32</c:f>
                <c:numCache>
                  <c:formatCode>General</c:formatCode>
                  <c:ptCount val="6"/>
                  <c:pt idx="0">
                    <c:v>0.19923606725145726</c:v>
                  </c:pt>
                  <c:pt idx="1">
                    <c:v>0.22745284571759891</c:v>
                  </c:pt>
                  <c:pt idx="2">
                    <c:v>0.45929993562398524</c:v>
                  </c:pt>
                  <c:pt idx="3">
                    <c:v>0.1665221097543412</c:v>
                  </c:pt>
                  <c:pt idx="4">
                    <c:v>0.19625496210514284</c:v>
                  </c:pt>
                  <c:pt idx="5">
                    <c:v>0.3582359557610037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strRef>
              <c:f>Sheet2!$C$30:$H$30</c:f>
              <c:strCache>
                <c:ptCount val="6"/>
                <c:pt idx="0">
                  <c:v>Polymers</c:v>
                </c:pt>
                <c:pt idx="1">
                  <c:v>Carbohydrates</c:v>
                </c:pt>
                <c:pt idx="2">
                  <c:v>Phenolic acids</c:v>
                </c:pt>
                <c:pt idx="3">
                  <c:v>Carboxylic acids</c:v>
                </c:pt>
                <c:pt idx="4">
                  <c:v>Amino acids</c:v>
                </c:pt>
                <c:pt idx="5">
                  <c:v>Amines</c:v>
                </c:pt>
              </c:strCache>
            </c:strRef>
          </c:cat>
          <c:val>
            <c:numRef>
              <c:f>Sheet2!$C$32:$H$32</c:f>
              <c:numCache>
                <c:formatCode>General</c:formatCode>
                <c:ptCount val="6"/>
                <c:pt idx="0">
                  <c:v>1.9348500000000077</c:v>
                </c:pt>
                <c:pt idx="1">
                  <c:v>1.3926250000000002</c:v>
                </c:pt>
                <c:pt idx="2">
                  <c:v>1.5162</c:v>
                </c:pt>
                <c:pt idx="3">
                  <c:v>0.97062666666666675</c:v>
                </c:pt>
                <c:pt idx="4">
                  <c:v>1.607177777777778</c:v>
                </c:pt>
                <c:pt idx="5">
                  <c:v>0.78350000000000009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81120"/>
        <c:axId val="49679168"/>
      </c:barChart>
      <c:catAx>
        <c:axId val="171781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9679168"/>
        <c:crosses val="autoZero"/>
        <c:auto val="1"/>
        <c:lblAlgn val="ctr"/>
        <c:lblOffset val="100"/>
        <c:noMultiLvlLbl val="0"/>
      </c:catAx>
      <c:valAx>
        <c:axId val="49679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7178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805576055760568"/>
          <c:y val="4.1451030927835454E-2"/>
          <c:w val="0.12371955719557196"/>
          <c:h val="0.12789404352806424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0.01627</cdr:x>
      <cdr:y>0.11429</cdr:y>
    </cdr:from>
    <cdr:to>
      <cdr:x>0.06606</cdr:x>
      <cdr:y>0.73247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681345" y="1077978"/>
          <a:ext cx="1741020" cy="228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CN" altLang="en-US" sz="900" b="0" dirty="0">
              <a:latin typeface="Times New Roman" pitchFamily="18" charset="0"/>
              <a:cs typeface="Times New Roman" pitchFamily="18" charset="0"/>
            </a:rPr>
            <a:t>平均颜色变化率（</a:t>
          </a:r>
          <a:r>
            <a:rPr lang="en-US" altLang="zh-CN" sz="900" b="0" dirty="0">
              <a:latin typeface="Times New Roman" pitchFamily="18" charset="0"/>
              <a:cs typeface="Times New Roman" pitchFamily="18" charset="0"/>
            </a:rPr>
            <a:t>AWCD</a:t>
          </a:r>
          <a:r>
            <a:rPr lang="zh-CN" altLang="en-US" sz="900" b="0" dirty="0">
              <a:latin typeface="Times New Roman" pitchFamily="18" charset="0"/>
              <a:cs typeface="Times New Roman" pitchFamily="18" charset="0"/>
            </a:rPr>
            <a:t>）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CC86-B7CE-4D4E-8E5F-3D922D23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8465</TotalTime>
  <Pages>8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Yongdong</cp:lastModifiedBy>
  <cp:revision>614</cp:revision>
  <dcterms:created xsi:type="dcterms:W3CDTF">2015-07-21T03:06:00Z</dcterms:created>
  <dcterms:modified xsi:type="dcterms:W3CDTF">2017-03-14T22:07:00Z</dcterms:modified>
</cp:coreProperties>
</file>